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43" w:rsidRDefault="00BF302D">
      <w:bookmarkStart w:id="0" w:name="_GoBack"/>
      <w:bookmarkEnd w:id="0"/>
      <w:r w:rsidRPr="00BF302D">
        <w:rPr>
          <w:b/>
          <w:bCs/>
          <w:noProof/>
          <w:lang w:eastAsia="nl-NL"/>
        </w:rPr>
        <w:drawing>
          <wp:inline distT="0" distB="0" distL="0" distR="0">
            <wp:extent cx="2858135" cy="2858135"/>
            <wp:effectExtent l="0" t="0" r="0" b="0"/>
            <wp:docPr id="1" name="Afbeelding 1" descr="https://www.hrmforce.com/wp-content/uploads/2018/02/canmeds-300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rmforce.com/wp-content/uploads/2018/02/canmeds-300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02D" w:rsidRPr="00BF302D" w:rsidRDefault="00BF302D" w:rsidP="00BF302D">
      <w:pPr>
        <w:pStyle w:val="Lijstalinea"/>
        <w:rPr>
          <w:b/>
        </w:rPr>
      </w:pP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 xml:space="preserve">Medisch handelen 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 xml:space="preserve">Communicatie 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>Samenwerken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 xml:space="preserve">Leiderschap en organisatie 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 xml:space="preserve">Maatschappelijk handelen 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 xml:space="preserve">Kennis en wetenschap </w:t>
      </w:r>
    </w:p>
    <w:p w:rsidR="00BF302D" w:rsidRPr="00BF302D" w:rsidRDefault="00BF302D" w:rsidP="00BF302D">
      <w:pPr>
        <w:pStyle w:val="Lijstalinea"/>
        <w:numPr>
          <w:ilvl w:val="0"/>
          <w:numId w:val="2"/>
        </w:numPr>
        <w:rPr>
          <w:b/>
        </w:rPr>
      </w:pPr>
      <w:r w:rsidRPr="00BF302D">
        <w:rPr>
          <w:rFonts w:cs="Arial"/>
          <w:b/>
          <w:bCs/>
        </w:rPr>
        <w:t>Professionaliteit.</w:t>
      </w:r>
    </w:p>
    <w:sectPr w:rsidR="00BF302D" w:rsidRPr="00BF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1FD"/>
    <w:multiLevelType w:val="hybridMultilevel"/>
    <w:tmpl w:val="ECBEDD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31ADA"/>
    <w:multiLevelType w:val="hybridMultilevel"/>
    <w:tmpl w:val="8FA8A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2D"/>
    <w:rsid w:val="00424021"/>
    <w:rsid w:val="008E6186"/>
    <w:rsid w:val="00BF302D"/>
    <w:rsid w:val="00E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F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302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F3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F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302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F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enetblog.royalcollege.ca/2017/05/30/canmeds-better-standards-better-physicians-better-care-better-master-build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Mulder, HD (bkk)</dc:creator>
  <cp:lastModifiedBy>Mulder, HD (bkk)</cp:lastModifiedBy>
  <cp:revision>2</cp:revision>
  <dcterms:created xsi:type="dcterms:W3CDTF">2021-02-12T12:06:00Z</dcterms:created>
  <dcterms:modified xsi:type="dcterms:W3CDTF">2021-02-12T12:06:00Z</dcterms:modified>
</cp:coreProperties>
</file>