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B601" w14:textId="77777777" w:rsidR="003C0540" w:rsidRDefault="00CE5411" w:rsidP="001D0D24">
      <w:pPr>
        <w:pStyle w:val="Koptekst3A"/>
        <w:rPr>
          <w:color w:val="000000"/>
          <w:sz w:val="24"/>
          <w:szCs w:val="24"/>
          <w:u w:color="000000"/>
        </w:rPr>
      </w:pPr>
      <w:r>
        <w:rPr>
          <w:rStyle w:val="GeenA"/>
        </w:rPr>
        <w:t xml:space="preserve">Kwaliteitsdocument Pediatrische Intensive Care Nederland </w:t>
      </w:r>
    </w:p>
    <w:p w14:paraId="36A7361B" w14:textId="77777777" w:rsidR="003C0540" w:rsidRDefault="003C0540">
      <w:pPr>
        <w:spacing w:after="240" w:line="288" w:lineRule="auto"/>
        <w:rPr>
          <w:rFonts w:ascii="Arial" w:eastAsia="Arial" w:hAnsi="Arial" w:cs="Arial"/>
          <w:sz w:val="24"/>
          <w:szCs w:val="24"/>
        </w:rPr>
      </w:pPr>
    </w:p>
    <w:p w14:paraId="47D3794F" w14:textId="77777777" w:rsidR="003C0540" w:rsidRDefault="00CE5411">
      <w:pPr>
        <w:pStyle w:val="Header1"/>
        <w:spacing w:line="288" w:lineRule="auto"/>
        <w:rPr>
          <w:rFonts w:ascii="Times Roman" w:eastAsia="Times Roman" w:hAnsi="Times Roman" w:cs="Times Roman"/>
          <w:color w:val="000000"/>
          <w:u w:color="000000"/>
        </w:rPr>
      </w:pPr>
      <w:r>
        <w:rPr>
          <w:rStyle w:val="GeenA"/>
        </w:rPr>
        <w:t xml:space="preserve">Sectie Intensive Care Kinderen, Nederlandse Vereniging voor Kindergeneeskunde </w:t>
      </w:r>
    </w:p>
    <w:p w14:paraId="16E19AD4" w14:textId="77777777" w:rsidR="003C0540" w:rsidRDefault="003C0540">
      <w:pPr>
        <w:pStyle w:val="Header1"/>
        <w:spacing w:line="288" w:lineRule="auto"/>
      </w:pPr>
    </w:p>
    <w:p w14:paraId="67FD634C" w14:textId="58891F77" w:rsidR="003C0540" w:rsidRDefault="00631C67">
      <w:pPr>
        <w:pStyle w:val="Header1"/>
        <w:spacing w:line="288" w:lineRule="auto"/>
      </w:pPr>
      <w:r>
        <w:rPr>
          <w:rStyle w:val="GeenA"/>
        </w:rPr>
        <w:t>Augustus</w:t>
      </w:r>
      <w:r w:rsidR="00CE5411">
        <w:rPr>
          <w:rStyle w:val="GeenA"/>
        </w:rPr>
        <w:t xml:space="preserve"> 202</w:t>
      </w:r>
      <w:r w:rsidR="003708A2">
        <w:rPr>
          <w:rStyle w:val="GeenA"/>
        </w:rPr>
        <w:t>1</w:t>
      </w:r>
      <w:r w:rsidR="00CE5411">
        <w:rPr>
          <w:rFonts w:ascii="Arial Unicode MS" w:hAnsi="Arial Unicode MS"/>
        </w:rPr>
        <w:br w:type="page"/>
      </w:r>
    </w:p>
    <w:p w14:paraId="7ED741DB" w14:textId="77777777" w:rsidR="003C0540" w:rsidRDefault="00CE5411">
      <w:pPr>
        <w:pStyle w:val="Koptekst3A"/>
      </w:pPr>
      <w:r>
        <w:rPr>
          <w:rStyle w:val="GeenA"/>
        </w:rPr>
        <w:lastRenderedPageBreak/>
        <w:t>Inhoudsopgave</w:t>
      </w:r>
    </w:p>
    <w:p w14:paraId="23067A4D" w14:textId="77777777" w:rsidR="003C0540" w:rsidRDefault="003C0540">
      <w:pPr>
        <w:pStyle w:val="HoofdtekstA"/>
      </w:pPr>
    </w:p>
    <w:tbl>
      <w:tblPr>
        <w:tblStyle w:val="TableNormal"/>
        <w:tblW w:w="96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959"/>
        <w:gridCol w:w="2653"/>
      </w:tblGrid>
      <w:tr w:rsidR="003C0540" w14:paraId="64BD6686" w14:textId="77777777">
        <w:trPr>
          <w:trHeight w:val="352"/>
        </w:trPr>
        <w:tc>
          <w:tcPr>
            <w:tcW w:w="6959" w:type="dxa"/>
            <w:tcBorders>
              <w:top w:val="single" w:sz="8" w:space="0" w:color="FFFFFF"/>
              <w:left w:val="single" w:sz="8" w:space="0" w:color="FFFFFF"/>
              <w:bottom w:val="single" w:sz="8" w:space="0" w:color="FFFFFF"/>
              <w:right w:val="nil"/>
            </w:tcBorders>
            <w:shd w:val="clear" w:color="auto" w:fill="CEDDEB"/>
            <w:tcMar>
              <w:top w:w="80" w:type="dxa"/>
              <w:left w:w="80" w:type="dxa"/>
              <w:bottom w:w="80" w:type="dxa"/>
              <w:right w:w="80" w:type="dxa"/>
            </w:tcMar>
            <w:vAlign w:val="center"/>
          </w:tcPr>
          <w:p w14:paraId="4A8EACAC" w14:textId="77777777" w:rsidR="003C0540" w:rsidRDefault="00CE5411">
            <w:pPr>
              <w:pStyle w:val="HoofdtekstA"/>
              <w:spacing w:line="288" w:lineRule="auto"/>
            </w:pPr>
            <w:r>
              <w:t>Aanleiding</w:t>
            </w:r>
          </w:p>
        </w:tc>
        <w:tc>
          <w:tcPr>
            <w:tcW w:w="2653" w:type="dxa"/>
            <w:tcBorders>
              <w:top w:val="nil"/>
              <w:left w:val="nil"/>
              <w:bottom w:val="single" w:sz="8" w:space="0" w:color="FFFFFF"/>
              <w:right w:val="nil"/>
            </w:tcBorders>
            <w:shd w:val="clear" w:color="auto" w:fill="CEDDEB"/>
            <w:tcMar>
              <w:top w:w="80" w:type="dxa"/>
              <w:left w:w="80" w:type="dxa"/>
              <w:bottom w:w="80" w:type="dxa"/>
              <w:right w:w="80" w:type="dxa"/>
            </w:tcMar>
            <w:vAlign w:val="center"/>
          </w:tcPr>
          <w:p w14:paraId="5E830E03" w14:textId="77777777" w:rsidR="003C0540" w:rsidRDefault="00CE5411">
            <w:pPr>
              <w:tabs>
                <w:tab w:val="left" w:pos="1440"/>
              </w:tabs>
              <w:suppressAutoHyphens/>
              <w:jc w:val="right"/>
              <w:outlineLvl w:val="0"/>
            </w:pPr>
            <w:r>
              <w:rPr>
                <w:rFonts w:ascii="Baskerville" w:hAnsi="Baskerville"/>
                <w:sz w:val="24"/>
                <w:szCs w:val="24"/>
              </w:rPr>
              <w:t>3</w:t>
            </w:r>
          </w:p>
        </w:tc>
      </w:tr>
      <w:tr w:rsidR="003C0540" w14:paraId="13A323FC" w14:textId="77777777">
        <w:trPr>
          <w:trHeight w:val="352"/>
        </w:trPr>
        <w:tc>
          <w:tcPr>
            <w:tcW w:w="6959" w:type="dxa"/>
            <w:tcBorders>
              <w:top w:val="single" w:sz="8" w:space="0" w:color="FFFFFF"/>
              <w:left w:val="single" w:sz="8" w:space="0" w:color="FFFFFF"/>
              <w:bottom w:val="single" w:sz="8" w:space="0" w:color="FFFFFF"/>
              <w:right w:val="nil"/>
            </w:tcBorders>
            <w:shd w:val="clear" w:color="auto" w:fill="E8EEF5"/>
            <w:tcMar>
              <w:top w:w="80" w:type="dxa"/>
              <w:left w:w="80" w:type="dxa"/>
              <w:bottom w:w="80" w:type="dxa"/>
              <w:right w:w="80" w:type="dxa"/>
            </w:tcMar>
            <w:vAlign w:val="center"/>
          </w:tcPr>
          <w:p w14:paraId="51130FED" w14:textId="77777777" w:rsidR="003C0540" w:rsidRDefault="00CE5411">
            <w:pPr>
              <w:pStyle w:val="HoofdtekstA"/>
              <w:spacing w:line="288" w:lineRule="auto"/>
            </w:pPr>
            <w:r>
              <w:t>Verantwoording en werkwijze</w:t>
            </w:r>
          </w:p>
        </w:tc>
        <w:tc>
          <w:tcPr>
            <w:tcW w:w="2653" w:type="dxa"/>
            <w:tcBorders>
              <w:top w:val="single" w:sz="8" w:space="0" w:color="FFFFFF"/>
              <w:left w:val="nil"/>
              <w:bottom w:val="single" w:sz="8" w:space="0" w:color="FFFFFF"/>
              <w:right w:val="nil"/>
            </w:tcBorders>
            <w:shd w:val="clear" w:color="auto" w:fill="E8EEF5"/>
            <w:tcMar>
              <w:top w:w="80" w:type="dxa"/>
              <w:left w:w="80" w:type="dxa"/>
              <w:bottom w:w="80" w:type="dxa"/>
              <w:right w:w="80" w:type="dxa"/>
            </w:tcMar>
            <w:vAlign w:val="center"/>
          </w:tcPr>
          <w:p w14:paraId="6356CA7E" w14:textId="77777777" w:rsidR="003C0540" w:rsidRDefault="00CE5411">
            <w:pPr>
              <w:tabs>
                <w:tab w:val="left" w:pos="1440"/>
              </w:tabs>
              <w:suppressAutoHyphens/>
              <w:jc w:val="right"/>
              <w:outlineLvl w:val="0"/>
            </w:pPr>
            <w:r>
              <w:rPr>
                <w:rFonts w:ascii="Baskerville" w:hAnsi="Baskerville"/>
                <w:sz w:val="24"/>
                <w:szCs w:val="24"/>
              </w:rPr>
              <w:t>4</w:t>
            </w:r>
          </w:p>
        </w:tc>
      </w:tr>
      <w:tr w:rsidR="003C0540" w14:paraId="043D190E" w14:textId="77777777">
        <w:trPr>
          <w:trHeight w:val="352"/>
        </w:trPr>
        <w:tc>
          <w:tcPr>
            <w:tcW w:w="6959" w:type="dxa"/>
            <w:tcBorders>
              <w:top w:val="single" w:sz="8" w:space="0" w:color="FFFFFF"/>
              <w:left w:val="single" w:sz="8" w:space="0" w:color="FFFFFF"/>
              <w:bottom w:val="single" w:sz="8" w:space="0" w:color="FFFFFF"/>
              <w:right w:val="nil"/>
            </w:tcBorders>
            <w:shd w:val="clear" w:color="auto" w:fill="CEDDEB"/>
            <w:tcMar>
              <w:top w:w="80" w:type="dxa"/>
              <w:left w:w="80" w:type="dxa"/>
              <w:bottom w:w="80" w:type="dxa"/>
              <w:right w:w="80" w:type="dxa"/>
            </w:tcMar>
            <w:vAlign w:val="center"/>
          </w:tcPr>
          <w:p w14:paraId="74A836B6" w14:textId="77777777" w:rsidR="003C0540" w:rsidRDefault="00CE5411">
            <w:pPr>
              <w:pStyle w:val="HoofdtekstA"/>
              <w:spacing w:line="288" w:lineRule="auto"/>
            </w:pPr>
            <w:r>
              <w:t xml:space="preserve">Inleiding </w:t>
            </w:r>
          </w:p>
        </w:tc>
        <w:tc>
          <w:tcPr>
            <w:tcW w:w="2653" w:type="dxa"/>
            <w:tcBorders>
              <w:top w:val="single" w:sz="8" w:space="0" w:color="FFFFFF"/>
              <w:left w:val="nil"/>
              <w:bottom w:val="single" w:sz="8" w:space="0" w:color="FFFFFF"/>
              <w:right w:val="nil"/>
            </w:tcBorders>
            <w:shd w:val="clear" w:color="auto" w:fill="CEDDEB"/>
            <w:tcMar>
              <w:top w:w="80" w:type="dxa"/>
              <w:left w:w="80" w:type="dxa"/>
              <w:bottom w:w="80" w:type="dxa"/>
              <w:right w:w="80" w:type="dxa"/>
            </w:tcMar>
            <w:vAlign w:val="center"/>
          </w:tcPr>
          <w:p w14:paraId="7447DED9" w14:textId="77777777" w:rsidR="003C0540" w:rsidRDefault="00CE5411">
            <w:pPr>
              <w:tabs>
                <w:tab w:val="left" w:pos="1440"/>
              </w:tabs>
              <w:suppressAutoHyphens/>
              <w:jc w:val="right"/>
              <w:outlineLvl w:val="0"/>
            </w:pPr>
            <w:r>
              <w:rPr>
                <w:rFonts w:ascii="Baskerville" w:hAnsi="Baskerville"/>
                <w:sz w:val="24"/>
                <w:szCs w:val="24"/>
              </w:rPr>
              <w:t>5</w:t>
            </w:r>
          </w:p>
        </w:tc>
      </w:tr>
      <w:tr w:rsidR="003C0540" w14:paraId="70245400" w14:textId="77777777">
        <w:trPr>
          <w:trHeight w:val="352"/>
        </w:trPr>
        <w:tc>
          <w:tcPr>
            <w:tcW w:w="6959" w:type="dxa"/>
            <w:tcBorders>
              <w:top w:val="single" w:sz="8" w:space="0" w:color="FFFFFF"/>
              <w:left w:val="single" w:sz="8" w:space="0" w:color="FFFFFF"/>
              <w:bottom w:val="single" w:sz="8" w:space="0" w:color="FFFFFF"/>
              <w:right w:val="nil"/>
            </w:tcBorders>
            <w:shd w:val="clear" w:color="auto" w:fill="E8EEF5"/>
            <w:tcMar>
              <w:top w:w="80" w:type="dxa"/>
              <w:left w:w="80" w:type="dxa"/>
              <w:bottom w:w="80" w:type="dxa"/>
              <w:right w:w="80" w:type="dxa"/>
            </w:tcMar>
            <w:vAlign w:val="center"/>
          </w:tcPr>
          <w:p w14:paraId="36F6E90E" w14:textId="77777777" w:rsidR="003C0540" w:rsidRDefault="00CE5411">
            <w:pPr>
              <w:pStyle w:val="HoofdtekstA"/>
              <w:spacing w:line="288" w:lineRule="auto"/>
            </w:pPr>
            <w:r>
              <w:t>Aansturing en hoofdbehandelaarschap</w:t>
            </w:r>
          </w:p>
        </w:tc>
        <w:tc>
          <w:tcPr>
            <w:tcW w:w="2653" w:type="dxa"/>
            <w:tcBorders>
              <w:top w:val="single" w:sz="8" w:space="0" w:color="FFFFFF"/>
              <w:left w:val="nil"/>
              <w:bottom w:val="single" w:sz="8" w:space="0" w:color="FFFFFF"/>
              <w:right w:val="nil"/>
            </w:tcBorders>
            <w:shd w:val="clear" w:color="auto" w:fill="E8EEF5"/>
            <w:tcMar>
              <w:top w:w="80" w:type="dxa"/>
              <w:left w:w="80" w:type="dxa"/>
              <w:bottom w:w="80" w:type="dxa"/>
              <w:right w:w="80" w:type="dxa"/>
            </w:tcMar>
            <w:vAlign w:val="center"/>
          </w:tcPr>
          <w:p w14:paraId="3957960D" w14:textId="77777777" w:rsidR="003C0540" w:rsidRDefault="00CE5411">
            <w:pPr>
              <w:tabs>
                <w:tab w:val="left" w:pos="1440"/>
              </w:tabs>
              <w:suppressAutoHyphens/>
              <w:jc w:val="right"/>
              <w:outlineLvl w:val="0"/>
            </w:pPr>
            <w:r>
              <w:rPr>
                <w:rFonts w:ascii="Baskerville" w:hAnsi="Baskerville"/>
                <w:sz w:val="24"/>
                <w:szCs w:val="24"/>
              </w:rPr>
              <w:t>6</w:t>
            </w:r>
          </w:p>
        </w:tc>
      </w:tr>
      <w:tr w:rsidR="003C0540" w14:paraId="3562A9F6" w14:textId="77777777">
        <w:trPr>
          <w:trHeight w:val="352"/>
        </w:trPr>
        <w:tc>
          <w:tcPr>
            <w:tcW w:w="6959" w:type="dxa"/>
            <w:tcBorders>
              <w:top w:val="single" w:sz="8" w:space="0" w:color="FFFFFF"/>
              <w:left w:val="single" w:sz="8" w:space="0" w:color="FFFFFF"/>
              <w:bottom w:val="single" w:sz="8" w:space="0" w:color="FFFFFF"/>
              <w:right w:val="nil"/>
            </w:tcBorders>
            <w:shd w:val="clear" w:color="auto" w:fill="CEDDEB"/>
            <w:tcMar>
              <w:top w:w="80" w:type="dxa"/>
              <w:left w:w="80" w:type="dxa"/>
              <w:bottom w:w="80" w:type="dxa"/>
              <w:right w:w="80" w:type="dxa"/>
            </w:tcMar>
            <w:vAlign w:val="center"/>
          </w:tcPr>
          <w:p w14:paraId="3CB777B1" w14:textId="77777777" w:rsidR="003C0540" w:rsidRDefault="00CE5411">
            <w:pPr>
              <w:pStyle w:val="HoofdtekstA"/>
              <w:spacing w:line="288" w:lineRule="auto"/>
            </w:pPr>
            <w:r>
              <w:t>Continuïteit medische zorg</w:t>
            </w:r>
          </w:p>
        </w:tc>
        <w:tc>
          <w:tcPr>
            <w:tcW w:w="2653" w:type="dxa"/>
            <w:tcBorders>
              <w:top w:val="single" w:sz="8" w:space="0" w:color="FFFFFF"/>
              <w:left w:val="nil"/>
              <w:bottom w:val="single" w:sz="8" w:space="0" w:color="FFFFFF"/>
              <w:right w:val="nil"/>
            </w:tcBorders>
            <w:shd w:val="clear" w:color="auto" w:fill="CEDDEB"/>
            <w:tcMar>
              <w:top w:w="80" w:type="dxa"/>
              <w:left w:w="80" w:type="dxa"/>
              <w:bottom w:w="80" w:type="dxa"/>
              <w:right w:w="80" w:type="dxa"/>
            </w:tcMar>
            <w:vAlign w:val="center"/>
          </w:tcPr>
          <w:p w14:paraId="65778628" w14:textId="77777777" w:rsidR="003C0540" w:rsidRDefault="00CE5411">
            <w:pPr>
              <w:tabs>
                <w:tab w:val="left" w:pos="1440"/>
              </w:tabs>
              <w:suppressAutoHyphens/>
              <w:jc w:val="right"/>
              <w:outlineLvl w:val="0"/>
            </w:pPr>
            <w:r>
              <w:rPr>
                <w:rFonts w:ascii="Baskerville" w:hAnsi="Baskerville"/>
                <w:sz w:val="24"/>
                <w:szCs w:val="24"/>
              </w:rPr>
              <w:t>7</w:t>
            </w:r>
          </w:p>
        </w:tc>
      </w:tr>
      <w:tr w:rsidR="003C0540" w14:paraId="2CF9E3C5" w14:textId="77777777">
        <w:trPr>
          <w:trHeight w:val="352"/>
        </w:trPr>
        <w:tc>
          <w:tcPr>
            <w:tcW w:w="6959" w:type="dxa"/>
            <w:tcBorders>
              <w:top w:val="single" w:sz="8" w:space="0" w:color="FFFFFF"/>
              <w:left w:val="single" w:sz="8" w:space="0" w:color="FFFFFF"/>
              <w:bottom w:val="single" w:sz="8" w:space="0" w:color="FFFFFF"/>
              <w:right w:val="nil"/>
            </w:tcBorders>
            <w:shd w:val="clear" w:color="auto" w:fill="E8EEF5"/>
            <w:tcMar>
              <w:top w:w="80" w:type="dxa"/>
              <w:left w:w="80" w:type="dxa"/>
              <w:bottom w:w="80" w:type="dxa"/>
              <w:right w:w="80" w:type="dxa"/>
            </w:tcMar>
            <w:vAlign w:val="center"/>
          </w:tcPr>
          <w:p w14:paraId="251F1EC1" w14:textId="77777777" w:rsidR="003C0540" w:rsidRDefault="00CE5411">
            <w:pPr>
              <w:pStyle w:val="HoofdtekstA"/>
              <w:spacing w:line="288" w:lineRule="auto"/>
            </w:pPr>
            <w:r>
              <w:t>Medische en verpleegkundige formatie</w:t>
            </w:r>
          </w:p>
        </w:tc>
        <w:tc>
          <w:tcPr>
            <w:tcW w:w="2653" w:type="dxa"/>
            <w:tcBorders>
              <w:top w:val="single" w:sz="8" w:space="0" w:color="FFFFFF"/>
              <w:left w:val="nil"/>
              <w:bottom w:val="single" w:sz="8" w:space="0" w:color="FFFFFF"/>
              <w:right w:val="nil"/>
            </w:tcBorders>
            <w:shd w:val="clear" w:color="auto" w:fill="E8EEF5"/>
            <w:tcMar>
              <w:top w:w="80" w:type="dxa"/>
              <w:left w:w="80" w:type="dxa"/>
              <w:bottom w:w="80" w:type="dxa"/>
              <w:right w:w="80" w:type="dxa"/>
            </w:tcMar>
            <w:vAlign w:val="center"/>
          </w:tcPr>
          <w:p w14:paraId="35EBAA88" w14:textId="10F4E13E" w:rsidR="003C0540" w:rsidRDefault="009516F0">
            <w:pPr>
              <w:tabs>
                <w:tab w:val="left" w:pos="1440"/>
              </w:tabs>
              <w:suppressAutoHyphens/>
              <w:jc w:val="right"/>
              <w:outlineLvl w:val="0"/>
            </w:pPr>
            <w:r>
              <w:rPr>
                <w:rFonts w:ascii="Baskerville" w:hAnsi="Baskerville"/>
                <w:sz w:val="24"/>
                <w:szCs w:val="24"/>
              </w:rPr>
              <w:t>9</w:t>
            </w:r>
          </w:p>
        </w:tc>
      </w:tr>
      <w:tr w:rsidR="003C0540" w14:paraId="527AE0E4" w14:textId="77777777">
        <w:trPr>
          <w:trHeight w:val="352"/>
        </w:trPr>
        <w:tc>
          <w:tcPr>
            <w:tcW w:w="6959" w:type="dxa"/>
            <w:tcBorders>
              <w:top w:val="single" w:sz="8" w:space="0" w:color="FFFFFF"/>
              <w:left w:val="single" w:sz="8" w:space="0" w:color="FFFFFF"/>
              <w:bottom w:val="single" w:sz="8" w:space="0" w:color="FFFFFF"/>
              <w:right w:val="nil"/>
            </w:tcBorders>
            <w:shd w:val="clear" w:color="auto" w:fill="CEDDEB"/>
            <w:tcMar>
              <w:top w:w="80" w:type="dxa"/>
              <w:left w:w="80" w:type="dxa"/>
              <w:bottom w:w="80" w:type="dxa"/>
              <w:right w:w="80" w:type="dxa"/>
            </w:tcMar>
            <w:vAlign w:val="center"/>
          </w:tcPr>
          <w:p w14:paraId="09A3D788" w14:textId="77777777" w:rsidR="003C0540" w:rsidRDefault="00CE5411">
            <w:pPr>
              <w:pStyle w:val="HoofdtekstA"/>
              <w:spacing w:line="288" w:lineRule="auto"/>
            </w:pPr>
            <w:r>
              <w:t>Opname en ontslagcriteria</w:t>
            </w:r>
          </w:p>
        </w:tc>
        <w:tc>
          <w:tcPr>
            <w:tcW w:w="2653" w:type="dxa"/>
            <w:tcBorders>
              <w:top w:val="single" w:sz="8" w:space="0" w:color="FFFFFF"/>
              <w:left w:val="nil"/>
              <w:bottom w:val="single" w:sz="8" w:space="0" w:color="FFFFFF"/>
              <w:right w:val="nil"/>
            </w:tcBorders>
            <w:shd w:val="clear" w:color="auto" w:fill="CEDDEB"/>
            <w:tcMar>
              <w:top w:w="80" w:type="dxa"/>
              <w:left w:w="80" w:type="dxa"/>
              <w:bottom w:w="80" w:type="dxa"/>
              <w:right w:w="80" w:type="dxa"/>
            </w:tcMar>
            <w:vAlign w:val="center"/>
          </w:tcPr>
          <w:p w14:paraId="6D904383" w14:textId="570A637E" w:rsidR="003C0540" w:rsidRDefault="00CE5411">
            <w:pPr>
              <w:tabs>
                <w:tab w:val="left" w:pos="1440"/>
              </w:tabs>
              <w:suppressAutoHyphens/>
              <w:jc w:val="right"/>
              <w:outlineLvl w:val="0"/>
            </w:pPr>
            <w:r>
              <w:rPr>
                <w:rFonts w:ascii="Baskerville" w:hAnsi="Baskerville"/>
                <w:sz w:val="24"/>
                <w:szCs w:val="24"/>
              </w:rPr>
              <w:t>1</w:t>
            </w:r>
            <w:r w:rsidR="009516F0">
              <w:rPr>
                <w:rFonts w:ascii="Baskerville" w:hAnsi="Baskerville"/>
                <w:sz w:val="24"/>
                <w:szCs w:val="24"/>
              </w:rPr>
              <w:t>2</w:t>
            </w:r>
          </w:p>
        </w:tc>
      </w:tr>
      <w:tr w:rsidR="003C0540" w14:paraId="7C2BBEE1" w14:textId="77777777">
        <w:trPr>
          <w:trHeight w:val="352"/>
        </w:trPr>
        <w:tc>
          <w:tcPr>
            <w:tcW w:w="6959" w:type="dxa"/>
            <w:tcBorders>
              <w:top w:val="single" w:sz="8" w:space="0" w:color="FFFFFF"/>
              <w:left w:val="single" w:sz="8" w:space="0" w:color="FFFFFF"/>
              <w:bottom w:val="single" w:sz="8" w:space="0" w:color="FFFFFF"/>
              <w:right w:val="nil"/>
            </w:tcBorders>
            <w:shd w:val="clear" w:color="auto" w:fill="E8EEF5"/>
            <w:tcMar>
              <w:top w:w="80" w:type="dxa"/>
              <w:left w:w="80" w:type="dxa"/>
              <w:bottom w:w="80" w:type="dxa"/>
              <w:right w:w="80" w:type="dxa"/>
            </w:tcMar>
            <w:vAlign w:val="center"/>
          </w:tcPr>
          <w:p w14:paraId="4F125EAC" w14:textId="77777777" w:rsidR="003C0540" w:rsidRDefault="00CE5411">
            <w:pPr>
              <w:pStyle w:val="HoofdtekstA"/>
              <w:spacing w:line="288" w:lineRule="auto"/>
            </w:pPr>
            <w:r>
              <w:t>Caseload</w:t>
            </w:r>
          </w:p>
        </w:tc>
        <w:tc>
          <w:tcPr>
            <w:tcW w:w="2653" w:type="dxa"/>
            <w:tcBorders>
              <w:top w:val="single" w:sz="8" w:space="0" w:color="FFFFFF"/>
              <w:left w:val="nil"/>
              <w:bottom w:val="single" w:sz="8" w:space="0" w:color="FFFFFF"/>
              <w:right w:val="nil"/>
            </w:tcBorders>
            <w:shd w:val="clear" w:color="auto" w:fill="E8EEF5"/>
            <w:tcMar>
              <w:top w:w="80" w:type="dxa"/>
              <w:left w:w="80" w:type="dxa"/>
              <w:bottom w:w="80" w:type="dxa"/>
              <w:right w:w="80" w:type="dxa"/>
            </w:tcMar>
            <w:vAlign w:val="center"/>
          </w:tcPr>
          <w:p w14:paraId="0EC6D024" w14:textId="0ECAF33F" w:rsidR="003C0540" w:rsidRDefault="00CE5411">
            <w:pPr>
              <w:tabs>
                <w:tab w:val="left" w:pos="1440"/>
              </w:tabs>
              <w:suppressAutoHyphens/>
              <w:jc w:val="right"/>
              <w:outlineLvl w:val="0"/>
            </w:pPr>
            <w:r>
              <w:rPr>
                <w:rFonts w:ascii="Baskerville" w:hAnsi="Baskerville"/>
                <w:sz w:val="24"/>
                <w:szCs w:val="24"/>
              </w:rPr>
              <w:t>1</w:t>
            </w:r>
            <w:r w:rsidR="009516F0">
              <w:rPr>
                <w:rFonts w:ascii="Baskerville" w:hAnsi="Baskerville"/>
                <w:sz w:val="24"/>
                <w:szCs w:val="24"/>
              </w:rPr>
              <w:t>3</w:t>
            </w:r>
          </w:p>
        </w:tc>
      </w:tr>
      <w:tr w:rsidR="003C0540" w14:paraId="4A95D2CC" w14:textId="77777777">
        <w:trPr>
          <w:trHeight w:val="352"/>
        </w:trPr>
        <w:tc>
          <w:tcPr>
            <w:tcW w:w="6959" w:type="dxa"/>
            <w:tcBorders>
              <w:top w:val="single" w:sz="8" w:space="0" w:color="FFFFFF"/>
              <w:left w:val="single" w:sz="8" w:space="0" w:color="FFFFFF"/>
              <w:bottom w:val="single" w:sz="8" w:space="0" w:color="FFFFFF"/>
              <w:right w:val="nil"/>
            </w:tcBorders>
            <w:shd w:val="clear" w:color="auto" w:fill="CEDDEB"/>
            <w:tcMar>
              <w:top w:w="80" w:type="dxa"/>
              <w:left w:w="80" w:type="dxa"/>
              <w:bottom w:w="80" w:type="dxa"/>
              <w:right w:w="80" w:type="dxa"/>
            </w:tcMar>
            <w:vAlign w:val="center"/>
          </w:tcPr>
          <w:p w14:paraId="3546BAB8" w14:textId="77777777" w:rsidR="003C0540" w:rsidRDefault="00CE5411">
            <w:pPr>
              <w:pStyle w:val="HoofdtekstA"/>
              <w:spacing w:line="288" w:lineRule="auto"/>
            </w:pPr>
            <w:r>
              <w:t>Kwaliteitsbeleid</w:t>
            </w:r>
          </w:p>
        </w:tc>
        <w:tc>
          <w:tcPr>
            <w:tcW w:w="2653" w:type="dxa"/>
            <w:tcBorders>
              <w:top w:val="single" w:sz="8" w:space="0" w:color="FFFFFF"/>
              <w:left w:val="nil"/>
              <w:bottom w:val="single" w:sz="8" w:space="0" w:color="FFFFFF"/>
              <w:right w:val="nil"/>
            </w:tcBorders>
            <w:shd w:val="clear" w:color="auto" w:fill="CEDDEB"/>
            <w:tcMar>
              <w:top w:w="80" w:type="dxa"/>
              <w:left w:w="80" w:type="dxa"/>
              <w:bottom w:w="80" w:type="dxa"/>
              <w:right w:w="80" w:type="dxa"/>
            </w:tcMar>
            <w:vAlign w:val="center"/>
          </w:tcPr>
          <w:p w14:paraId="7575FDC8" w14:textId="7E7C5B14" w:rsidR="003C0540" w:rsidRDefault="00CE5411">
            <w:pPr>
              <w:tabs>
                <w:tab w:val="left" w:pos="1440"/>
              </w:tabs>
              <w:suppressAutoHyphens/>
              <w:jc w:val="right"/>
              <w:outlineLvl w:val="0"/>
            </w:pPr>
            <w:r>
              <w:rPr>
                <w:rFonts w:ascii="Baskerville" w:hAnsi="Baskerville"/>
                <w:sz w:val="24"/>
                <w:szCs w:val="24"/>
              </w:rPr>
              <w:t>1</w:t>
            </w:r>
            <w:r w:rsidR="009516F0">
              <w:rPr>
                <w:rFonts w:ascii="Baskerville" w:hAnsi="Baskerville"/>
                <w:sz w:val="24"/>
                <w:szCs w:val="24"/>
              </w:rPr>
              <w:t>4</w:t>
            </w:r>
          </w:p>
        </w:tc>
      </w:tr>
      <w:tr w:rsidR="003C0540" w14:paraId="21846013" w14:textId="77777777">
        <w:trPr>
          <w:trHeight w:val="352"/>
        </w:trPr>
        <w:tc>
          <w:tcPr>
            <w:tcW w:w="6959" w:type="dxa"/>
            <w:tcBorders>
              <w:top w:val="single" w:sz="8" w:space="0" w:color="FFFFFF"/>
              <w:left w:val="single" w:sz="8" w:space="0" w:color="FFFFFF"/>
              <w:bottom w:val="single" w:sz="8" w:space="0" w:color="FFFFFF"/>
              <w:right w:val="nil"/>
            </w:tcBorders>
            <w:shd w:val="clear" w:color="auto" w:fill="E8EEF5"/>
            <w:tcMar>
              <w:top w:w="80" w:type="dxa"/>
              <w:left w:w="80" w:type="dxa"/>
              <w:bottom w:w="80" w:type="dxa"/>
              <w:right w:w="80" w:type="dxa"/>
            </w:tcMar>
            <w:vAlign w:val="center"/>
          </w:tcPr>
          <w:p w14:paraId="70C4C0BC" w14:textId="77777777" w:rsidR="003C0540" w:rsidRDefault="00CE5411">
            <w:pPr>
              <w:pStyle w:val="HoofdtekstA"/>
              <w:spacing w:line="288" w:lineRule="auto"/>
            </w:pPr>
            <w:r>
              <w:t xml:space="preserve">Samenwerking PICUs </w:t>
            </w:r>
          </w:p>
        </w:tc>
        <w:tc>
          <w:tcPr>
            <w:tcW w:w="2653" w:type="dxa"/>
            <w:tcBorders>
              <w:top w:val="single" w:sz="8" w:space="0" w:color="FFFFFF"/>
              <w:left w:val="nil"/>
              <w:bottom w:val="single" w:sz="8" w:space="0" w:color="FFFFFF"/>
              <w:right w:val="nil"/>
            </w:tcBorders>
            <w:shd w:val="clear" w:color="auto" w:fill="E8EEF5"/>
            <w:tcMar>
              <w:top w:w="80" w:type="dxa"/>
              <w:left w:w="80" w:type="dxa"/>
              <w:bottom w:w="80" w:type="dxa"/>
              <w:right w:w="80" w:type="dxa"/>
            </w:tcMar>
            <w:vAlign w:val="center"/>
          </w:tcPr>
          <w:p w14:paraId="4722EA53" w14:textId="5347872A" w:rsidR="003C0540" w:rsidRDefault="00CE5411">
            <w:pPr>
              <w:tabs>
                <w:tab w:val="left" w:pos="1440"/>
              </w:tabs>
              <w:suppressAutoHyphens/>
              <w:jc w:val="right"/>
              <w:outlineLvl w:val="0"/>
            </w:pPr>
            <w:r>
              <w:rPr>
                <w:rFonts w:ascii="Baskerville" w:hAnsi="Baskerville"/>
                <w:sz w:val="24"/>
                <w:szCs w:val="24"/>
              </w:rPr>
              <w:t>1</w:t>
            </w:r>
            <w:r w:rsidR="009516F0">
              <w:rPr>
                <w:rFonts w:ascii="Baskerville" w:hAnsi="Baskerville"/>
                <w:sz w:val="24"/>
                <w:szCs w:val="24"/>
              </w:rPr>
              <w:t>5</w:t>
            </w:r>
          </w:p>
        </w:tc>
      </w:tr>
      <w:tr w:rsidR="003C0540" w14:paraId="575F1DFA" w14:textId="77777777">
        <w:trPr>
          <w:trHeight w:val="352"/>
        </w:trPr>
        <w:tc>
          <w:tcPr>
            <w:tcW w:w="6959" w:type="dxa"/>
            <w:tcBorders>
              <w:top w:val="single" w:sz="8" w:space="0" w:color="FFFFFF"/>
              <w:left w:val="single" w:sz="8" w:space="0" w:color="FFFFFF"/>
              <w:bottom w:val="single" w:sz="8" w:space="0" w:color="FFFFFF"/>
              <w:right w:val="nil"/>
            </w:tcBorders>
            <w:shd w:val="clear" w:color="auto" w:fill="CEDDEB"/>
            <w:tcMar>
              <w:top w:w="80" w:type="dxa"/>
              <w:left w:w="80" w:type="dxa"/>
              <w:bottom w:w="80" w:type="dxa"/>
              <w:right w:w="80" w:type="dxa"/>
            </w:tcMar>
            <w:vAlign w:val="center"/>
          </w:tcPr>
          <w:p w14:paraId="6E667E49" w14:textId="77777777" w:rsidR="003C0540" w:rsidRDefault="00CE5411">
            <w:pPr>
              <w:pStyle w:val="HoofdtekstA"/>
              <w:spacing w:line="288" w:lineRule="auto"/>
            </w:pPr>
            <w:r>
              <w:t xml:space="preserve">Regio-indeling &amp; Transport van IC-behoeftige kinderen </w:t>
            </w:r>
          </w:p>
        </w:tc>
        <w:tc>
          <w:tcPr>
            <w:tcW w:w="2653" w:type="dxa"/>
            <w:tcBorders>
              <w:top w:val="single" w:sz="8" w:space="0" w:color="FFFFFF"/>
              <w:left w:val="nil"/>
              <w:bottom w:val="single" w:sz="8" w:space="0" w:color="FFFFFF"/>
              <w:right w:val="nil"/>
            </w:tcBorders>
            <w:shd w:val="clear" w:color="auto" w:fill="CEDDEB"/>
            <w:tcMar>
              <w:top w:w="80" w:type="dxa"/>
              <w:left w:w="80" w:type="dxa"/>
              <w:bottom w:w="80" w:type="dxa"/>
              <w:right w:w="80" w:type="dxa"/>
            </w:tcMar>
            <w:vAlign w:val="center"/>
          </w:tcPr>
          <w:p w14:paraId="6D079800" w14:textId="360601D9" w:rsidR="003C0540" w:rsidRDefault="00CE5411">
            <w:pPr>
              <w:tabs>
                <w:tab w:val="left" w:pos="1440"/>
              </w:tabs>
              <w:suppressAutoHyphens/>
              <w:jc w:val="right"/>
              <w:outlineLvl w:val="0"/>
            </w:pPr>
            <w:r>
              <w:rPr>
                <w:rFonts w:ascii="Baskerville" w:hAnsi="Baskerville"/>
                <w:sz w:val="24"/>
                <w:szCs w:val="24"/>
              </w:rPr>
              <w:t>1</w:t>
            </w:r>
            <w:r w:rsidR="009516F0">
              <w:rPr>
                <w:rFonts w:ascii="Baskerville" w:hAnsi="Baskerville"/>
                <w:sz w:val="24"/>
                <w:szCs w:val="24"/>
              </w:rPr>
              <w:t>6</w:t>
            </w:r>
          </w:p>
        </w:tc>
      </w:tr>
      <w:tr w:rsidR="003C0540" w14:paraId="1DBEB78A" w14:textId="77777777">
        <w:trPr>
          <w:trHeight w:val="352"/>
        </w:trPr>
        <w:tc>
          <w:tcPr>
            <w:tcW w:w="6959" w:type="dxa"/>
            <w:tcBorders>
              <w:top w:val="single" w:sz="8" w:space="0" w:color="FFFFFF"/>
              <w:left w:val="single" w:sz="8" w:space="0" w:color="FFFFFF"/>
              <w:bottom w:val="single" w:sz="8" w:space="0" w:color="FFFFFF"/>
              <w:right w:val="nil"/>
            </w:tcBorders>
            <w:shd w:val="clear" w:color="auto" w:fill="E8EEF5"/>
            <w:tcMar>
              <w:top w:w="80" w:type="dxa"/>
              <w:left w:w="80" w:type="dxa"/>
              <w:bottom w:w="80" w:type="dxa"/>
              <w:right w:w="80" w:type="dxa"/>
            </w:tcMar>
            <w:vAlign w:val="center"/>
          </w:tcPr>
          <w:p w14:paraId="770DE1E6" w14:textId="77777777" w:rsidR="003C0540" w:rsidRDefault="00CE5411">
            <w:pPr>
              <w:pStyle w:val="HoofdtekstA"/>
              <w:spacing w:line="288" w:lineRule="auto"/>
            </w:pPr>
            <w:r>
              <w:t xml:space="preserve">Zorg voor kinderen op een IC voor volwassenen </w:t>
            </w:r>
          </w:p>
        </w:tc>
        <w:tc>
          <w:tcPr>
            <w:tcW w:w="2653" w:type="dxa"/>
            <w:tcBorders>
              <w:top w:val="single" w:sz="8" w:space="0" w:color="FFFFFF"/>
              <w:left w:val="nil"/>
              <w:bottom w:val="single" w:sz="8" w:space="0" w:color="FFFFFF"/>
              <w:right w:val="nil"/>
            </w:tcBorders>
            <w:shd w:val="clear" w:color="auto" w:fill="E8EEF5"/>
            <w:tcMar>
              <w:top w:w="80" w:type="dxa"/>
              <w:left w:w="80" w:type="dxa"/>
              <w:bottom w:w="80" w:type="dxa"/>
              <w:right w:w="80" w:type="dxa"/>
            </w:tcMar>
            <w:vAlign w:val="center"/>
          </w:tcPr>
          <w:p w14:paraId="6AA02BD7" w14:textId="4B1B746B" w:rsidR="003C0540" w:rsidRDefault="00CE5411">
            <w:pPr>
              <w:tabs>
                <w:tab w:val="left" w:pos="1440"/>
              </w:tabs>
              <w:suppressAutoHyphens/>
              <w:jc w:val="right"/>
              <w:outlineLvl w:val="0"/>
            </w:pPr>
            <w:r>
              <w:rPr>
                <w:rFonts w:ascii="Baskerville" w:hAnsi="Baskerville"/>
                <w:sz w:val="24"/>
                <w:szCs w:val="24"/>
              </w:rPr>
              <w:t>1</w:t>
            </w:r>
            <w:r w:rsidR="009516F0">
              <w:rPr>
                <w:rFonts w:ascii="Baskerville" w:hAnsi="Baskerville"/>
                <w:sz w:val="24"/>
                <w:szCs w:val="24"/>
              </w:rPr>
              <w:t>8</w:t>
            </w:r>
          </w:p>
        </w:tc>
      </w:tr>
      <w:tr w:rsidR="003C0540" w14:paraId="36D5522C" w14:textId="77777777">
        <w:trPr>
          <w:trHeight w:val="352"/>
        </w:trPr>
        <w:tc>
          <w:tcPr>
            <w:tcW w:w="6959" w:type="dxa"/>
            <w:tcBorders>
              <w:top w:val="single" w:sz="8" w:space="0" w:color="FFFFFF"/>
              <w:left w:val="single" w:sz="8" w:space="0" w:color="FFFFFF"/>
              <w:bottom w:val="single" w:sz="8" w:space="0" w:color="FFFFFF"/>
              <w:right w:val="nil"/>
            </w:tcBorders>
            <w:shd w:val="clear" w:color="auto" w:fill="CEDDEB"/>
            <w:tcMar>
              <w:top w:w="80" w:type="dxa"/>
              <w:left w:w="80" w:type="dxa"/>
              <w:bottom w:w="80" w:type="dxa"/>
              <w:right w:w="80" w:type="dxa"/>
            </w:tcMar>
            <w:vAlign w:val="center"/>
          </w:tcPr>
          <w:p w14:paraId="3893FA35" w14:textId="77777777" w:rsidR="003C0540" w:rsidRDefault="00CE5411">
            <w:pPr>
              <w:pStyle w:val="HoofdtekstA"/>
              <w:spacing w:line="288" w:lineRule="auto"/>
            </w:pPr>
            <w:r>
              <w:t xml:space="preserve">Definities </w:t>
            </w:r>
          </w:p>
        </w:tc>
        <w:tc>
          <w:tcPr>
            <w:tcW w:w="2653" w:type="dxa"/>
            <w:tcBorders>
              <w:top w:val="single" w:sz="8" w:space="0" w:color="FFFFFF"/>
              <w:left w:val="nil"/>
              <w:bottom w:val="single" w:sz="8" w:space="0" w:color="FFFFFF"/>
              <w:right w:val="nil"/>
            </w:tcBorders>
            <w:shd w:val="clear" w:color="auto" w:fill="CEDDEB"/>
            <w:tcMar>
              <w:top w:w="80" w:type="dxa"/>
              <w:left w:w="80" w:type="dxa"/>
              <w:bottom w:w="80" w:type="dxa"/>
              <w:right w:w="80" w:type="dxa"/>
            </w:tcMar>
            <w:vAlign w:val="center"/>
          </w:tcPr>
          <w:p w14:paraId="1FF28B43" w14:textId="0AC29EFF" w:rsidR="003C0540" w:rsidRDefault="00CE5411">
            <w:pPr>
              <w:tabs>
                <w:tab w:val="left" w:pos="1440"/>
              </w:tabs>
              <w:suppressAutoHyphens/>
              <w:jc w:val="right"/>
              <w:outlineLvl w:val="0"/>
            </w:pPr>
            <w:r>
              <w:rPr>
                <w:rFonts w:ascii="Baskerville" w:hAnsi="Baskerville"/>
                <w:sz w:val="24"/>
                <w:szCs w:val="24"/>
              </w:rPr>
              <w:t>1</w:t>
            </w:r>
            <w:r w:rsidR="009516F0">
              <w:rPr>
                <w:rFonts w:ascii="Baskerville" w:hAnsi="Baskerville"/>
                <w:sz w:val="24"/>
                <w:szCs w:val="24"/>
              </w:rPr>
              <w:t>9</w:t>
            </w:r>
          </w:p>
        </w:tc>
      </w:tr>
      <w:tr w:rsidR="003C0540" w14:paraId="1812FD79" w14:textId="77777777">
        <w:trPr>
          <w:trHeight w:val="352"/>
        </w:trPr>
        <w:tc>
          <w:tcPr>
            <w:tcW w:w="6959" w:type="dxa"/>
            <w:tcBorders>
              <w:top w:val="single" w:sz="8" w:space="0" w:color="FFFFFF"/>
              <w:left w:val="single" w:sz="8" w:space="0" w:color="FFFFFF"/>
              <w:bottom w:val="single" w:sz="8" w:space="0" w:color="CEDDEB"/>
              <w:right w:val="nil"/>
            </w:tcBorders>
            <w:shd w:val="clear" w:color="auto" w:fill="E8EEF5"/>
            <w:tcMar>
              <w:top w:w="80" w:type="dxa"/>
              <w:left w:w="80" w:type="dxa"/>
              <w:bottom w:w="80" w:type="dxa"/>
              <w:right w:w="80" w:type="dxa"/>
            </w:tcMar>
            <w:vAlign w:val="center"/>
          </w:tcPr>
          <w:p w14:paraId="30BE2ABE" w14:textId="77777777" w:rsidR="003C0540" w:rsidRDefault="00CE5411">
            <w:pPr>
              <w:pStyle w:val="HoofdtekstA"/>
              <w:spacing w:line="288" w:lineRule="auto"/>
            </w:pPr>
            <w:r>
              <w:t>Bijlagen</w:t>
            </w:r>
          </w:p>
        </w:tc>
        <w:tc>
          <w:tcPr>
            <w:tcW w:w="2653" w:type="dxa"/>
            <w:tcBorders>
              <w:top w:val="single" w:sz="8" w:space="0" w:color="FFFFFF"/>
              <w:left w:val="nil"/>
              <w:bottom w:val="single" w:sz="8" w:space="0" w:color="CEDDEB"/>
              <w:right w:val="nil"/>
            </w:tcBorders>
            <w:shd w:val="clear" w:color="auto" w:fill="E8EEF5"/>
            <w:tcMar>
              <w:top w:w="80" w:type="dxa"/>
              <w:left w:w="80" w:type="dxa"/>
              <w:bottom w:w="80" w:type="dxa"/>
              <w:right w:w="80" w:type="dxa"/>
            </w:tcMar>
            <w:vAlign w:val="center"/>
          </w:tcPr>
          <w:p w14:paraId="0A7A7CD0" w14:textId="41A8DBD6" w:rsidR="003C0540" w:rsidRDefault="009516F0">
            <w:pPr>
              <w:tabs>
                <w:tab w:val="left" w:pos="1440"/>
              </w:tabs>
              <w:suppressAutoHyphens/>
              <w:jc w:val="right"/>
              <w:outlineLvl w:val="0"/>
            </w:pPr>
            <w:r>
              <w:rPr>
                <w:rFonts w:ascii="Baskerville" w:hAnsi="Baskerville"/>
                <w:sz w:val="24"/>
                <w:szCs w:val="24"/>
              </w:rPr>
              <w:t>20</w:t>
            </w:r>
          </w:p>
        </w:tc>
      </w:tr>
      <w:tr w:rsidR="003C0540" w14:paraId="72BEB4AC" w14:textId="77777777">
        <w:trPr>
          <w:trHeight w:val="352"/>
        </w:trPr>
        <w:tc>
          <w:tcPr>
            <w:tcW w:w="6959" w:type="dxa"/>
            <w:tcBorders>
              <w:top w:val="single" w:sz="8" w:space="0" w:color="CEDDEB"/>
              <w:left w:val="single" w:sz="8" w:space="0" w:color="CEDDEB"/>
              <w:bottom w:val="single" w:sz="8" w:space="0" w:color="CEDDEB"/>
              <w:right w:val="nil"/>
            </w:tcBorders>
            <w:shd w:val="clear" w:color="auto" w:fill="CEDDEB"/>
            <w:tcMar>
              <w:top w:w="80" w:type="dxa"/>
              <w:left w:w="80" w:type="dxa"/>
              <w:bottom w:w="80" w:type="dxa"/>
              <w:right w:w="80" w:type="dxa"/>
            </w:tcMar>
            <w:vAlign w:val="center"/>
          </w:tcPr>
          <w:p w14:paraId="2B92D07E" w14:textId="77777777" w:rsidR="003C0540" w:rsidRDefault="00CE5411">
            <w:pPr>
              <w:pStyle w:val="HoofdtekstA"/>
              <w:spacing w:line="288" w:lineRule="auto"/>
            </w:pPr>
            <w:r>
              <w:t>Referenties</w:t>
            </w:r>
          </w:p>
        </w:tc>
        <w:tc>
          <w:tcPr>
            <w:tcW w:w="2653" w:type="dxa"/>
            <w:tcBorders>
              <w:top w:val="single" w:sz="8" w:space="0" w:color="CEDDEB"/>
              <w:left w:val="nil"/>
              <w:bottom w:val="single" w:sz="8" w:space="0" w:color="CEDDEB"/>
              <w:right w:val="single" w:sz="8" w:space="0" w:color="CEDDEB"/>
            </w:tcBorders>
            <w:shd w:val="clear" w:color="auto" w:fill="CEDDF5"/>
            <w:tcMar>
              <w:top w:w="80" w:type="dxa"/>
              <w:left w:w="80" w:type="dxa"/>
              <w:bottom w:w="80" w:type="dxa"/>
              <w:right w:w="80" w:type="dxa"/>
            </w:tcMar>
            <w:vAlign w:val="center"/>
          </w:tcPr>
          <w:p w14:paraId="3A553AD4" w14:textId="3F940F14" w:rsidR="003C0540" w:rsidRDefault="00CE5411">
            <w:pPr>
              <w:tabs>
                <w:tab w:val="left" w:pos="1440"/>
              </w:tabs>
              <w:suppressAutoHyphens/>
              <w:jc w:val="right"/>
              <w:outlineLvl w:val="0"/>
            </w:pPr>
            <w:r>
              <w:rPr>
                <w:rFonts w:ascii="Baskerville" w:hAnsi="Baskerville"/>
                <w:sz w:val="24"/>
                <w:szCs w:val="24"/>
              </w:rPr>
              <w:t>2</w:t>
            </w:r>
            <w:r w:rsidR="009516F0">
              <w:rPr>
                <w:rFonts w:ascii="Baskerville" w:hAnsi="Baskerville"/>
                <w:sz w:val="24"/>
                <w:szCs w:val="24"/>
              </w:rPr>
              <w:t>9</w:t>
            </w:r>
          </w:p>
        </w:tc>
      </w:tr>
    </w:tbl>
    <w:p w14:paraId="19262CA3" w14:textId="77777777" w:rsidR="003C0540" w:rsidRDefault="003C0540">
      <w:pPr>
        <w:pStyle w:val="HoofdtekstA"/>
        <w:widowControl w:val="0"/>
        <w:ind w:left="216" w:hanging="216"/>
      </w:pPr>
    </w:p>
    <w:p w14:paraId="688B3052" w14:textId="77777777" w:rsidR="003C0540" w:rsidRDefault="003C0540">
      <w:pPr>
        <w:pStyle w:val="HoofdtekstA"/>
        <w:widowControl w:val="0"/>
        <w:ind w:left="108" w:hanging="108"/>
      </w:pPr>
    </w:p>
    <w:p w14:paraId="3EC9A217" w14:textId="77777777" w:rsidR="003C0540" w:rsidRDefault="003C0540">
      <w:pPr>
        <w:pStyle w:val="HoofdtekstA"/>
      </w:pPr>
    </w:p>
    <w:p w14:paraId="585C2033" w14:textId="77777777" w:rsidR="003C0540" w:rsidRDefault="00CE5411">
      <w:pPr>
        <w:pStyle w:val="HoofdtekstA"/>
        <w:spacing w:line="288" w:lineRule="auto"/>
      </w:pPr>
      <w:r>
        <w:rPr>
          <w:rFonts w:ascii="Arial Unicode MS" w:hAnsi="Arial Unicode MS"/>
        </w:rPr>
        <w:br w:type="page"/>
      </w:r>
    </w:p>
    <w:p w14:paraId="614C282E" w14:textId="77777777" w:rsidR="003C0540" w:rsidRDefault="00CE5411">
      <w:pPr>
        <w:pStyle w:val="Koptekst3A"/>
      </w:pPr>
      <w:bookmarkStart w:id="0" w:name="Aanleiding"/>
      <w:r>
        <w:rPr>
          <w:rStyle w:val="GeenA"/>
        </w:rPr>
        <w:lastRenderedPageBreak/>
        <w:t>Aanleiding</w:t>
      </w:r>
      <w:bookmarkEnd w:id="0"/>
    </w:p>
    <w:p w14:paraId="41AE5CE1" w14:textId="77777777" w:rsidR="003C0540" w:rsidRDefault="003C0540">
      <w:pPr>
        <w:pStyle w:val="HoofdtekstA"/>
      </w:pPr>
    </w:p>
    <w:p w14:paraId="592DFA5B" w14:textId="77777777" w:rsidR="003C0540" w:rsidRDefault="00CE5411">
      <w:pPr>
        <w:pStyle w:val="HoofdtekstA"/>
        <w:spacing w:line="288" w:lineRule="auto"/>
        <w:jc w:val="both"/>
      </w:pPr>
      <w:r>
        <w:rPr>
          <w:rStyle w:val="GeenA"/>
        </w:rPr>
        <w:t>In december 2011 publiceerde de Nederlandse Vereniging voor Kindergeneeskunde (NVK) het rapport “Zorg voor Kwaliteit van Zorg voor Kritiek Zieke Kinderen” waarin de kwaliteitscriteria voor intensive care voor kinderen in Nederland is beschreven.</w:t>
      </w:r>
      <w:r>
        <w:rPr>
          <w:vertAlign w:val="superscript"/>
        </w:rPr>
        <w:fldChar w:fldCharType="begin"/>
      </w:r>
      <w:r>
        <w:rPr>
          <w:vertAlign w:val="superscript"/>
        </w:rPr>
        <w:instrText xml:space="preserve"> ADDIN EN.CITE &lt;EndNote&gt;&lt;Cite  &gt;&lt;Author&gt;NVK&lt;/Author&gt;&lt;Year&gt;2011&lt;/Year&gt;&lt;RecNum&gt;932&lt;/RecNum&gt;&lt;DisplayText&gt;(1)&lt;/DisplayText&gt;&lt;record&gt;&lt;database name="Job's library_I 15.28.21.enl" path="/Users/jbvanwoensel/Dropbox/Endnote/Job's library_I 15.28.21.enl"&gt;Job's library_I 15.28.21.enl&lt;/database&gt;&lt;source-app name="EndNote" version="17.8"&gt;EndNote&lt;/source-app&gt;&lt;rec-number&gt;932&lt;/rec-number&gt;&lt;foreign-keys&gt;&lt;key app="EN" db-id="rsds2zzxgxd25qex023pfvd52wr0dwxp9wre"&gt;932&lt;/key&gt;&lt;/foreign-keys&gt;&lt;ref-type name="Report"&gt;27&lt;/ref-type&gt;&lt;contributors&gt;&lt;authors&gt;&lt;author&gt;&lt;style face="normal" font="default" size="100%"&gt;NVK&lt;/style&gt;&lt;/author&gt;&lt;/authors&gt;&lt;/contributors&gt;&lt;titles&gt;&lt;title&gt;&lt;style face="normal" font="default" size="100%"&gt;Zorg voor Kwaliteit van Zorg voor Kritiek Zieke Kinderen.&lt;/style&gt;&lt;/title&gt;&lt;/titles&gt;&lt;dates&gt;&lt;year&gt;&lt;style face="normal" font="default" size="100%"&gt;2011&lt;/style&gt;&lt;/year&gt;&lt;/dates&gt;&lt;urls/&gt;&lt;/record&gt;&lt;/Cite&gt;&lt;/EndNote&gt;</w:instrText>
      </w:r>
      <w:r>
        <w:rPr>
          <w:vertAlign w:val="superscript"/>
        </w:rPr>
        <w:fldChar w:fldCharType="separate"/>
      </w:r>
      <w:r>
        <w:rPr>
          <w:vertAlign w:val="superscript"/>
        </w:rPr>
        <w:t>(1)</w:t>
      </w:r>
      <w:r>
        <w:rPr>
          <w:vertAlign w:val="superscript"/>
        </w:rPr>
        <w:fldChar w:fldCharType="end"/>
      </w:r>
      <w:r>
        <w:rPr>
          <w:rStyle w:val="GeenA"/>
        </w:rPr>
        <w:t xml:space="preserve"> Dit rapport werd opgesteld door een werkgroep van de Sectie Intensive Care Kinderen (SICK) en is door de NVK voorgelegd aan verschillende werkgroepen van de NVK en het Academisch Pediatrisch Overleg waarna aanpassingen volgden en de veldnorm werd gepubliceerd. </w:t>
      </w:r>
    </w:p>
    <w:p w14:paraId="53EA4DFF" w14:textId="77777777" w:rsidR="003C0540" w:rsidRDefault="00CE5411">
      <w:pPr>
        <w:pStyle w:val="HoofdtekstA"/>
        <w:spacing w:line="288" w:lineRule="auto"/>
        <w:jc w:val="both"/>
      </w:pPr>
      <w:r>
        <w:rPr>
          <w:rStyle w:val="GeenA"/>
        </w:rPr>
        <w:t>Het huidige kwaliteitsdocument, de ‘term’ veldnorm wordt niet meer gebruikt, is een revisie van het rapport uit 2011, waarin veranderingen in de structuur, organisatie, samenwerking en verantwoordelijkheden naar de huidige inzichten en kwaliteitsmaatstaven zijn herzien.</w:t>
      </w:r>
    </w:p>
    <w:p w14:paraId="5EBF20C7" w14:textId="77777777" w:rsidR="003C0540" w:rsidRDefault="003C0540">
      <w:pPr>
        <w:pStyle w:val="HoofdtekstA"/>
        <w:spacing w:line="288" w:lineRule="auto"/>
        <w:jc w:val="both"/>
        <w:rPr>
          <w:rFonts w:ascii="Arial Unicode MS" w:hAnsi="Arial Unicode MS"/>
        </w:rPr>
      </w:pPr>
    </w:p>
    <w:p w14:paraId="655956C5" w14:textId="77777777" w:rsidR="003C0540" w:rsidRDefault="00CE5411">
      <w:pPr>
        <w:pStyle w:val="HoofdtekstA"/>
        <w:spacing w:line="288" w:lineRule="auto"/>
        <w:jc w:val="both"/>
      </w:pPr>
      <w:r>
        <w:rPr>
          <w:rStyle w:val="GeenA"/>
        </w:rPr>
        <w:t>De (her)verdeling van taken tussen de academische centra, concentratie van deelgebieden van de kindergeneeskunde in enkele academische centra en de financieringswijze van de zorg voor kinderen in Nederland zijn regelmatig onderwerp van discussie en aanleiding voor beleidshervormingen. Dit beïnvloedt weer takenpakket, inzet van mensen en middelen, organisatie en werkwijze van de academische centra en de PICU’s. Mede hierom wordt aanbevolen dit kwaliteitsdocument tenminste iedere 5 jaar te herzien.</w:t>
      </w:r>
    </w:p>
    <w:p w14:paraId="2F62B3A9" w14:textId="77777777" w:rsidR="003C0540" w:rsidRDefault="00CE5411">
      <w:pPr>
        <w:pStyle w:val="HoofdtekstA"/>
        <w:spacing w:line="288" w:lineRule="auto"/>
        <w:jc w:val="both"/>
      </w:pPr>
      <w:r>
        <w:rPr>
          <w:rFonts w:ascii="Arial Unicode MS" w:hAnsi="Arial Unicode MS"/>
        </w:rPr>
        <w:br w:type="page"/>
      </w:r>
    </w:p>
    <w:p w14:paraId="78932A0A" w14:textId="77777777" w:rsidR="003C0540" w:rsidRDefault="00CE5411">
      <w:pPr>
        <w:pStyle w:val="Koptekst3A"/>
      </w:pPr>
      <w:bookmarkStart w:id="1" w:name="VerantwoordingEnWerkwijze"/>
      <w:r>
        <w:rPr>
          <w:rStyle w:val="GeenA"/>
        </w:rPr>
        <w:t>Verantwoording en werkwijze</w:t>
      </w:r>
      <w:bookmarkEnd w:id="1"/>
    </w:p>
    <w:p w14:paraId="40C0C50F" w14:textId="77777777" w:rsidR="003C0540" w:rsidRDefault="003C0540">
      <w:pPr>
        <w:pStyle w:val="HoofdtekstA"/>
        <w:spacing w:line="288" w:lineRule="auto"/>
        <w:rPr>
          <w:rFonts w:ascii="Times Roman" w:eastAsia="Times Roman" w:hAnsi="Times Roman" w:cs="Times Roman"/>
        </w:rPr>
      </w:pPr>
    </w:p>
    <w:p w14:paraId="3E549B01" w14:textId="69BE1B0C" w:rsidR="003C0540" w:rsidRDefault="00CE5411">
      <w:pPr>
        <w:pStyle w:val="HoofdtekstA"/>
        <w:spacing w:line="288" w:lineRule="auto"/>
        <w:jc w:val="both"/>
      </w:pPr>
      <w:r>
        <w:rPr>
          <w:rStyle w:val="GeenA"/>
        </w:rPr>
        <w:t>De redactie van dit kwaliteitsdocument is verzorgd door een werkgroep van de Sectie Intensive Care voor Kinderen (SICK) van de NVK, bestaande uit Job B.M. van Woensel (IC Kinderen Amsterdam UMC-Emma Kinderziekenhuis), Anneliese Nusmeier (</w:t>
      </w:r>
      <w:r w:rsidR="00F54169">
        <w:rPr>
          <w:rStyle w:val="GeenA"/>
        </w:rPr>
        <w:t>voorzitter SICK,</w:t>
      </w:r>
      <w:r>
        <w:rPr>
          <w:rStyle w:val="GeenA"/>
        </w:rPr>
        <w:t xml:space="preserve"> IC Kinderen Radboudumc-Amalia Kinderziekenhuis, Nijmegen) en Enno D. Wildschut (</w:t>
      </w:r>
      <w:r w:rsidR="00F54169">
        <w:rPr>
          <w:rStyle w:val="GeenA"/>
        </w:rPr>
        <w:t xml:space="preserve">bestuurslid SICK, </w:t>
      </w:r>
      <w:r>
        <w:rPr>
          <w:rStyle w:val="GeenA"/>
        </w:rPr>
        <w:t>IC Kinderen Erasmus MC-Sophia Kinderziekenhuis, Rotterdam</w:t>
      </w:r>
      <w:r w:rsidRPr="00631C67">
        <w:rPr>
          <w:rStyle w:val="GeenA"/>
        </w:rPr>
        <w:t>).</w:t>
      </w:r>
      <w:r w:rsidR="008542C4" w:rsidRPr="00631C67">
        <w:rPr>
          <w:rStyle w:val="GeenA"/>
        </w:rPr>
        <w:t xml:space="preserve"> Het kwaliteitsdocument is een leidraad voor de praktijk en heeft niet de status van een officiële richtlijn.</w:t>
      </w:r>
    </w:p>
    <w:p w14:paraId="4ECB44F0" w14:textId="77777777" w:rsidR="003C0540" w:rsidRDefault="00CE5411">
      <w:pPr>
        <w:pStyle w:val="HoofdtekstA"/>
        <w:spacing w:line="288" w:lineRule="auto"/>
        <w:jc w:val="both"/>
      </w:pPr>
      <w:r>
        <w:rPr>
          <w:rStyle w:val="GeenA"/>
        </w:rPr>
        <w:t>Inhoudelijk is gezocht naar beschikbare wetenschappelijke onderbouwing van de betreffende onderwerpen waarbij per onderwerp steeds vertegenwoordigers (bijlage 1) van twee centra zijn gekoppeld om deze onderbouwing uit te werken.</w:t>
      </w:r>
    </w:p>
    <w:p w14:paraId="67208147" w14:textId="7E4EAA18" w:rsidR="003C0540" w:rsidRPr="00631C67" w:rsidRDefault="00CE5411">
      <w:pPr>
        <w:pStyle w:val="HoofdtekstA"/>
        <w:spacing w:line="288" w:lineRule="auto"/>
        <w:jc w:val="both"/>
        <w:rPr>
          <w:color w:val="auto"/>
        </w:rPr>
      </w:pPr>
      <w:r>
        <w:rPr>
          <w:rStyle w:val="GeenA"/>
        </w:rPr>
        <w:t xml:space="preserve">De tekst van de </w:t>
      </w:r>
      <w:r w:rsidR="00DB437F">
        <w:rPr>
          <w:rStyle w:val="GeenA"/>
        </w:rPr>
        <w:t>kwaliteitsdocument</w:t>
      </w:r>
      <w:r>
        <w:rPr>
          <w:rStyle w:val="GeenA"/>
        </w:rPr>
        <w:t xml:space="preserve"> is voorgelegd aan</w:t>
      </w:r>
      <w:r w:rsidR="00063629">
        <w:rPr>
          <w:rStyle w:val="GeenA"/>
        </w:rPr>
        <w:t xml:space="preserve"> de leden van de </w:t>
      </w:r>
      <w:r w:rsidR="00063629" w:rsidRPr="00631C67">
        <w:rPr>
          <w:rStyle w:val="GeenA"/>
        </w:rPr>
        <w:t>SICK</w:t>
      </w:r>
      <w:r w:rsidR="00471F71" w:rsidRPr="00631C67">
        <w:rPr>
          <w:rStyle w:val="GeenA"/>
        </w:rPr>
        <w:t xml:space="preserve"> </w:t>
      </w:r>
      <w:r w:rsidR="00471F71" w:rsidRPr="00631C67">
        <w:rPr>
          <w:rStyle w:val="GeenA"/>
          <w:color w:val="auto"/>
        </w:rPr>
        <w:t>(</w:t>
      </w:r>
      <w:r w:rsidR="006D5657" w:rsidRPr="00631C67">
        <w:rPr>
          <w:rStyle w:val="GeenA"/>
          <w:color w:val="auto"/>
        </w:rPr>
        <w:t xml:space="preserve">bestaande uit </w:t>
      </w:r>
      <w:r w:rsidR="00471F71" w:rsidRPr="00631C67">
        <w:rPr>
          <w:rStyle w:val="GeenA"/>
          <w:color w:val="auto"/>
        </w:rPr>
        <w:t>kinder-intensivisten (i.o), anesthesioloog-kinderintensivisten, kinderartsen)</w:t>
      </w:r>
      <w:r w:rsidR="00063629" w:rsidRPr="00631C67">
        <w:rPr>
          <w:rStyle w:val="GeenA"/>
          <w:color w:val="auto"/>
        </w:rPr>
        <w:t xml:space="preserve"> en onderstaande gremia en als zodanig akkoord bevonden:</w:t>
      </w:r>
    </w:p>
    <w:p w14:paraId="650C75AE" w14:textId="77777777" w:rsidR="003C0540" w:rsidRPr="00631C67" w:rsidRDefault="003C0540">
      <w:pPr>
        <w:pStyle w:val="HoofdtekstA"/>
        <w:jc w:val="both"/>
        <w:rPr>
          <w:color w:val="auto"/>
        </w:rPr>
      </w:pPr>
    </w:p>
    <w:p w14:paraId="2A0B7BD7" w14:textId="77777777" w:rsidR="003C0540" w:rsidRPr="00631C67" w:rsidRDefault="00CE5411" w:rsidP="00063629">
      <w:pPr>
        <w:pStyle w:val="HoofdtekstA"/>
        <w:numPr>
          <w:ilvl w:val="0"/>
          <w:numId w:val="2"/>
        </w:numPr>
        <w:jc w:val="both"/>
        <w:rPr>
          <w:color w:val="auto"/>
        </w:rPr>
      </w:pPr>
      <w:r w:rsidRPr="00631C67">
        <w:rPr>
          <w:rStyle w:val="GeenA"/>
          <w:color w:val="auto"/>
        </w:rPr>
        <w:t>Bestuur Nederlandse Vereniging voor Kindergeneeskunde (NVK)</w:t>
      </w:r>
    </w:p>
    <w:p w14:paraId="159AA29A" w14:textId="77777777" w:rsidR="003C0540" w:rsidRPr="00631C67" w:rsidRDefault="00CE5411">
      <w:pPr>
        <w:pStyle w:val="HoofdtekstA"/>
        <w:numPr>
          <w:ilvl w:val="0"/>
          <w:numId w:val="2"/>
        </w:numPr>
        <w:jc w:val="both"/>
        <w:rPr>
          <w:color w:val="auto"/>
        </w:rPr>
      </w:pPr>
      <w:r w:rsidRPr="00631C67">
        <w:rPr>
          <w:rStyle w:val="GeenA"/>
          <w:color w:val="auto"/>
        </w:rPr>
        <w:t>Academisch Pediatrisch Overleg (APO)</w:t>
      </w:r>
    </w:p>
    <w:p w14:paraId="685CA9F6" w14:textId="77777777" w:rsidR="003C0540" w:rsidRPr="00631C67" w:rsidRDefault="00CE5411">
      <w:pPr>
        <w:pStyle w:val="HoofdtekstA"/>
        <w:numPr>
          <w:ilvl w:val="0"/>
          <w:numId w:val="2"/>
        </w:numPr>
        <w:jc w:val="both"/>
        <w:rPr>
          <w:color w:val="auto"/>
        </w:rPr>
      </w:pPr>
      <w:r w:rsidRPr="00631C67">
        <w:rPr>
          <w:rStyle w:val="GeenA"/>
          <w:color w:val="auto"/>
        </w:rPr>
        <w:t>Nederlandse Vereniging Intensive Care (NVIC)</w:t>
      </w:r>
    </w:p>
    <w:p w14:paraId="45F12F2A" w14:textId="237FA08E" w:rsidR="003C0540" w:rsidRPr="00631C67" w:rsidRDefault="00CE5411">
      <w:pPr>
        <w:pStyle w:val="HoofdtekstA"/>
        <w:numPr>
          <w:ilvl w:val="0"/>
          <w:numId w:val="2"/>
        </w:numPr>
        <w:jc w:val="both"/>
        <w:rPr>
          <w:color w:val="auto"/>
        </w:rPr>
      </w:pPr>
      <w:r w:rsidRPr="00631C67">
        <w:rPr>
          <w:rStyle w:val="GeenA"/>
          <w:color w:val="auto"/>
        </w:rPr>
        <w:t xml:space="preserve">Nederlandse Vereniging </w:t>
      </w:r>
      <w:r w:rsidR="00471F71" w:rsidRPr="00631C67">
        <w:rPr>
          <w:rStyle w:val="GeenA"/>
          <w:color w:val="auto"/>
        </w:rPr>
        <w:t>voor A</w:t>
      </w:r>
      <w:r w:rsidRPr="00631C67">
        <w:rPr>
          <w:rStyle w:val="GeenA"/>
          <w:color w:val="auto"/>
        </w:rPr>
        <w:t>nesthesiologie (NVA)</w:t>
      </w:r>
    </w:p>
    <w:p w14:paraId="50AB2E35" w14:textId="77777777" w:rsidR="003C0540" w:rsidRDefault="00CE5411">
      <w:pPr>
        <w:pStyle w:val="HoofdtekstA"/>
        <w:jc w:val="both"/>
      </w:pPr>
      <w:r>
        <w:rPr>
          <w:rFonts w:ascii="Arial Unicode MS" w:hAnsi="Arial Unicode MS"/>
        </w:rPr>
        <w:br w:type="page"/>
      </w:r>
    </w:p>
    <w:p w14:paraId="521879D3" w14:textId="77777777" w:rsidR="003C0540" w:rsidRDefault="00CE5411">
      <w:pPr>
        <w:pStyle w:val="Koptekst3A"/>
        <w:rPr>
          <w:rFonts w:ascii="Times Roman" w:eastAsia="Times Roman" w:hAnsi="Times Roman" w:cs="Times Roman"/>
        </w:rPr>
      </w:pPr>
      <w:bookmarkStart w:id="2" w:name="Inleiding"/>
      <w:r>
        <w:rPr>
          <w:rStyle w:val="GeenA"/>
        </w:rPr>
        <w:t xml:space="preserve">Inleiding </w:t>
      </w:r>
      <w:bookmarkEnd w:id="2"/>
      <w:r>
        <w:rPr>
          <w:rFonts w:ascii="Times Roman" w:eastAsia="Times Roman" w:hAnsi="Times Roman" w:cs="Times Roman"/>
        </w:rPr>
        <w:br/>
      </w:r>
    </w:p>
    <w:p w14:paraId="100673F0" w14:textId="77777777" w:rsidR="003C0540" w:rsidRDefault="00CE5411">
      <w:pPr>
        <w:pStyle w:val="HoofdtekstA"/>
        <w:spacing w:line="288" w:lineRule="auto"/>
        <w:jc w:val="both"/>
      </w:pPr>
      <w:r>
        <w:t xml:space="preserve">Ernstig zieke kinderen die intensieve zorg nodig hebben, worden in Nederland opgenomen op een uitsluitend in de academische ziekenhuizen gesitueerde pediatrische intensive care unit (PICU). Conform het doel dat de NVK zichzelf stelt - “het bevorderen van de kwaliteit van de zorg voor zieke en gezonde kinderen van geboorte tot volwassenheid (18 jaar)” - betreft het kinderen van 0 tot 18 jaar.  Patiënten van 18 jaar en ouder krijgen intensieve zorg in IC’s voor volwassenen (ICV). Er bestaat voor a terme pasgeborenen voor een IC opname een keuzemogelijkheid op de neonatale intensive care unit (NICU) of PICU. Voor kinderen &gt; 16 jaar en &lt; 18 jaar is er een keuzemogelijkheid voor IC opname op de ICV of PICU, conform </w:t>
      </w:r>
      <w:bookmarkStart w:id="3" w:name="_Hlk16777168"/>
      <w:r>
        <w:t xml:space="preserve">de Kwaliteitsstandaard Organisatie op de IC </w:t>
      </w:r>
      <w:bookmarkEnd w:id="3"/>
      <w:r>
        <w:t>en de bijbehorende Blauwdruk Zorgbeleidsplan van de NVIC.</w:t>
      </w:r>
      <w:r>
        <w:rPr>
          <w:vertAlign w:val="superscript"/>
        </w:rPr>
        <w:fldChar w:fldCharType="begin"/>
      </w:r>
      <w:r>
        <w:rPr>
          <w:vertAlign w:val="superscript"/>
        </w:rPr>
        <w:instrText xml:space="preserve"> ADDIN EN.CITE &lt;EndNote&gt;&lt;Cite  &gt;&lt;Author&gt;Zorginstituut&lt;/Author&gt;&lt;Year&gt;2016&lt;/Year&gt;&lt;RecNum&gt;1095&lt;/RecNum&gt;&lt;DisplayText&gt;(2, 3)&lt;/DisplayText&gt;&lt;record&gt;&lt;database name="Job's library_I 15.28.21.enl" path="/Users/jbvanwoensel/Dropbox/Endnote/Job's library_I 15.28.21.enl"&gt;Job's library_I 15.28.21.enl&lt;/database&gt;&lt;source-app name="EndNote" version="17.8"&gt;EndNote&lt;/source-app&gt;&lt;rec-number&gt;1095&lt;/rec-number&gt;&lt;foreign-keys&gt;&lt;key app="EN" db-id="rsds2zzxgxd25qex023pfvd52wr0dwxp9wre"&gt;1095&lt;/key&gt;&lt;/foreign-keys&gt;&lt;ref-type name="Journal Article"&gt;17&lt;/ref-type&gt;&lt;contributors&gt;&lt;authors&gt;&lt;author&gt;&lt;style face="normal" font="default" size="100%"&gt;Zorginstituut&lt;/style&gt;&lt;/author&gt;&lt;/authors&gt;&lt;/contributors&gt;&lt;titles&gt;&lt;title&gt;&lt;style face="normal" font="default" size="100%"&gt;Kwaliteitsstandaard Organisatie Intensive Care&lt;/style&gt;&lt;/title&gt;&lt;/titles&gt;&lt;dates&gt;&lt;year&gt;&lt;style face="normal" font="default" size="100%"&gt;2016&lt;/style&gt;&lt;/year&gt;&lt;/dates&gt;&lt;urls/&gt;&lt;/record&gt;&lt;/Cite&gt;&lt;Cite  &gt;&lt;Author&gt;NVIC&lt;/Author&gt;&lt;Year&gt;2017&lt;/Year&gt;&lt;RecNum&gt;1094&lt;/RecNum&gt;&lt;record&gt;&lt;database name="Job's library_I 15.28.21.enl" path="/Users/jbvanwoensel/Dropbox/Endnote/Job's library_I 15.28.21.enl"&gt;Job's library_I 15.28.21.enl&lt;/database&gt;&lt;source-app name="EndNote" version="17.8"&gt;EndNote&lt;/source-app&gt;&lt;rec-number&gt;1094&lt;/rec-number&gt;&lt;foreign-keys&gt;&lt;key app="EN" db-id="rsds2zzxgxd25qex023pfvd52wr0dwxp9wre"&gt;1094&lt;/key&gt;&lt;/foreign-keys&gt;&lt;ref-type name="Journal Article"&gt;17&lt;/ref-type&gt;&lt;contributors&gt;&lt;authors&gt;&lt;author&gt;&lt;style face="normal" font="default" size="100%"&gt;NVIC&lt;/style&gt;&lt;/author&gt;&lt;/authors&gt;&lt;/contributors&gt;&lt;titles&gt;&lt;title&gt;&lt;style face="normal" font="default" size="100%"&gt;Checklist zorgebeleidsplan IC afdelingen&lt;/style&gt;&lt;/title&gt;&lt;/titles&gt;&lt;dates&gt;&lt;year&gt;&lt;style face="normal" font="default" size="100%"&gt;2017&lt;/style&gt;&lt;/year&gt;&lt;/dates&gt;&lt;urls/&gt;&lt;/record&gt;&lt;/Cite&gt;&lt;/EndNote&gt;</w:instrText>
      </w:r>
      <w:r>
        <w:rPr>
          <w:vertAlign w:val="superscript"/>
        </w:rPr>
        <w:fldChar w:fldCharType="separate"/>
      </w:r>
      <w:r>
        <w:rPr>
          <w:vertAlign w:val="superscript"/>
        </w:rPr>
        <w:t>(2, 3)</w:t>
      </w:r>
      <w:r>
        <w:rPr>
          <w:vertAlign w:val="superscript"/>
        </w:rPr>
        <w:fldChar w:fldCharType="end"/>
      </w:r>
      <w:r>
        <w:t xml:space="preserve"> Factoren die bij de opnamekeuze mee kunnen wegen zijn: specifieke, complementaire expertise van de behandeling en totale keten van zorg, infectie risico’s, transport risico’</w:t>
      </w:r>
      <w:r w:rsidRPr="001D0D24">
        <w:t xml:space="preserve">s en capaciteitsproblemen. </w:t>
      </w:r>
    </w:p>
    <w:p w14:paraId="629A8152" w14:textId="77777777" w:rsidR="003C0540" w:rsidRPr="001D0D24" w:rsidRDefault="003C0540">
      <w:pPr>
        <w:pStyle w:val="HoofdtekstA"/>
        <w:spacing w:line="288" w:lineRule="auto"/>
        <w:jc w:val="both"/>
        <w:rPr>
          <w:vertAlign w:val="superscript"/>
        </w:rPr>
      </w:pPr>
    </w:p>
    <w:p w14:paraId="5C601D66" w14:textId="77777777" w:rsidR="003C0540" w:rsidRDefault="00CE5411">
      <w:pPr>
        <w:pStyle w:val="HoofdtekstA"/>
        <w:spacing w:line="288" w:lineRule="auto"/>
        <w:jc w:val="both"/>
      </w:pPr>
      <w:r>
        <w:rPr>
          <w:rStyle w:val="GeenA"/>
        </w:rPr>
        <w:t xml:space="preserve">In Nederland worden ICV’s in 3 niveaus onderverdeeld. Een dergelijke indeling voor PICU’s in Nederland is niet zinvol. Aan de organisatie en werkwijze van alle PICU’s worden dezelfde eisen gesteld die corresponderen met die van het hoogste niveau, dat wil zeggen niveau 3 van de ICV-indeling. Bij alle aanbevelingen in dit kwaliteitsdocument wordt hiervan uitgegaan. </w:t>
      </w:r>
    </w:p>
    <w:p w14:paraId="6E54C07F" w14:textId="77777777" w:rsidR="003C0540" w:rsidRDefault="003C0540">
      <w:pPr>
        <w:pStyle w:val="HoofdtekstA"/>
        <w:spacing w:line="288" w:lineRule="auto"/>
        <w:jc w:val="both"/>
      </w:pPr>
    </w:p>
    <w:p w14:paraId="4469BE4C" w14:textId="77777777" w:rsidR="003C0540" w:rsidRDefault="00CE5411">
      <w:pPr>
        <w:pStyle w:val="HoofdtekstA"/>
        <w:spacing w:line="288" w:lineRule="auto"/>
        <w:jc w:val="both"/>
      </w:pPr>
      <w:r>
        <w:rPr>
          <w:rStyle w:val="GeenA"/>
        </w:rPr>
        <w:t>Doelstelling van dit document is het definiëren van criteria voor verantwoorde zorg voor het kritiek zieke kind waaraan PICU’s moeten voldoen. Het is een document met aanbevelingen en instructies ter ondersteuning van de organisatie van de dagelijkse praktijkvoering. De medisch-inhoudelijke kwaliteit van zorg en de veiligheid van de patiënt staan hierbij centraal. Daarnaast worden aanbevelingen gedaan om gezamenlijke doelen te realiseren en te professionaliseren die bijdragen aan de kwaliteit van zorg in heel Nederland voor het vitaal bedreigde kind.</w:t>
      </w:r>
    </w:p>
    <w:p w14:paraId="27B654AF" w14:textId="77777777" w:rsidR="003C0540" w:rsidRDefault="00CE5411">
      <w:pPr>
        <w:pStyle w:val="HoofdtekstA"/>
        <w:spacing w:line="288" w:lineRule="auto"/>
        <w:jc w:val="both"/>
      </w:pPr>
      <w:r>
        <w:rPr>
          <w:rFonts w:ascii="Arial Unicode MS" w:hAnsi="Arial Unicode MS"/>
        </w:rPr>
        <w:br w:type="page"/>
      </w:r>
    </w:p>
    <w:p w14:paraId="18DB86B5" w14:textId="77777777" w:rsidR="003C0540" w:rsidRDefault="00CE5411">
      <w:pPr>
        <w:pStyle w:val="Koptekst3A"/>
        <w:rPr>
          <w:rFonts w:ascii="Times Roman" w:eastAsia="Times Roman" w:hAnsi="Times Roman" w:cs="Times Roman"/>
          <w:sz w:val="24"/>
          <w:szCs w:val="24"/>
        </w:rPr>
      </w:pPr>
      <w:bookmarkStart w:id="4" w:name="AansturingEnHoofdbehandelaarschap"/>
      <w:r>
        <w:rPr>
          <w:rStyle w:val="GeenA"/>
        </w:rPr>
        <w:t>Aansturing en hoofdbehandelaarschap</w:t>
      </w:r>
      <w:bookmarkEnd w:id="4"/>
    </w:p>
    <w:p w14:paraId="38CB8C05" w14:textId="77777777" w:rsidR="003C0540" w:rsidRDefault="00CE5411">
      <w:pPr>
        <w:pStyle w:val="HoofdtekstA"/>
        <w:jc w:val="both"/>
        <w:rPr>
          <w:rFonts w:ascii="Times Roman" w:eastAsia="Times Roman" w:hAnsi="Times Roman" w:cs="Times Roman"/>
          <w:b/>
          <w:bCs/>
        </w:rPr>
      </w:pPr>
      <w:r>
        <w:rPr>
          <w:rStyle w:val="GeenA"/>
          <w:noProof/>
        </w:rPr>
        <mc:AlternateContent>
          <mc:Choice Requires="wps">
            <w:drawing>
              <wp:anchor distT="152400" distB="152400" distL="152400" distR="152400" simplePos="0" relativeHeight="251659264" behindDoc="0" locked="0" layoutInCell="1" allowOverlap="1" wp14:anchorId="40EE7015" wp14:editId="164EB5D7">
                <wp:simplePos x="0" y="0"/>
                <wp:positionH relativeFrom="page">
                  <wp:posOffset>715010</wp:posOffset>
                </wp:positionH>
                <wp:positionV relativeFrom="line">
                  <wp:posOffset>427990</wp:posOffset>
                </wp:positionV>
                <wp:extent cx="6120130" cy="1732915"/>
                <wp:effectExtent l="0" t="0" r="0" b="0"/>
                <wp:wrapTopAndBottom distT="152400" distB="152400"/>
                <wp:docPr id="1073741825" name="officeArt object" descr="Rectangle 12"/>
                <wp:cNvGraphicFramePr/>
                <a:graphic xmlns:a="http://schemas.openxmlformats.org/drawingml/2006/main">
                  <a:graphicData uri="http://schemas.microsoft.com/office/word/2010/wordprocessingShape">
                    <wps:wsp>
                      <wps:cNvSpPr/>
                      <wps:spPr>
                        <a:xfrm>
                          <a:off x="0" y="0"/>
                          <a:ext cx="6120130" cy="1732915"/>
                        </a:xfrm>
                        <a:prstGeom prst="rect">
                          <a:avLst/>
                        </a:prstGeom>
                        <a:solidFill>
                          <a:srgbClr val="005493">
                            <a:alpha val="24706"/>
                          </a:srgbClr>
                        </a:solidFill>
                        <a:ln w="12700" cap="flat">
                          <a:solidFill>
                            <a:srgbClr val="000000"/>
                          </a:solidFill>
                          <a:prstDash val="solid"/>
                          <a:miter lim="400000"/>
                        </a:ln>
                        <a:effectLst/>
                      </wps:spPr>
                      <wps:txbx>
                        <w:txbxContent>
                          <w:p w14:paraId="367CB26A"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Baskerville" w:eastAsia="Baskerville" w:hAnsi="Baskerville" w:cs="Baskerville"/>
                                <w:b/>
                                <w:bCs/>
                                <w:sz w:val="24"/>
                                <w:szCs w:val="24"/>
                              </w:rPr>
                            </w:pPr>
                            <w:r>
                              <w:rPr>
                                <w:rFonts w:ascii="Baskerville" w:hAnsi="Baskerville"/>
                                <w:b/>
                                <w:bCs/>
                                <w:sz w:val="24"/>
                                <w:szCs w:val="24"/>
                              </w:rPr>
                              <w:t>Organisatie</w:t>
                            </w:r>
                          </w:p>
                          <w:p w14:paraId="68D56F09"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Baskerville" w:eastAsia="Baskerville" w:hAnsi="Baskerville" w:cs="Baskerville"/>
                                <w:b/>
                                <w:bCs/>
                                <w:sz w:val="24"/>
                                <w:szCs w:val="24"/>
                              </w:rPr>
                            </w:pPr>
                          </w:p>
                          <w:p w14:paraId="5F11A700" w14:textId="77777777" w:rsidR="00AC795C" w:rsidRDefault="00AC795C">
                            <w:pPr>
                              <w:pStyle w:val="HoofdtekstA"/>
                              <w:spacing w:line="288" w:lineRule="auto"/>
                              <w:rPr>
                                <w:rFonts w:ascii="Times New Roman" w:eastAsia="Times New Roman" w:hAnsi="Times New Roman" w:cs="Times New Roman"/>
                              </w:rPr>
                            </w:pPr>
                            <w:r>
                              <w:rPr>
                                <w:rStyle w:val="GeenA"/>
                              </w:rPr>
                              <w:t xml:space="preserve">Het medisch hoofd (en diens vervanger) van een PICU is een kinder-intensivist. </w:t>
                            </w:r>
                          </w:p>
                          <w:p w14:paraId="43409912" w14:textId="77777777" w:rsidR="00AC795C" w:rsidRDefault="00AC795C">
                            <w:pPr>
                              <w:pStyle w:val="HoofdtekstA"/>
                              <w:spacing w:line="288" w:lineRule="auto"/>
                            </w:pPr>
                          </w:p>
                          <w:p w14:paraId="203D1ADD" w14:textId="77777777" w:rsidR="00AC795C" w:rsidRDefault="00AC795C">
                            <w:pPr>
                              <w:pStyle w:val="HoofdtekstA"/>
                              <w:spacing w:line="288" w:lineRule="auto"/>
                            </w:pPr>
                            <w:r>
                              <w:t>Als een patiënt wordt opgenomen op een PICU wordt daarmee de primaire verantwoordelijkheid voor de behandeling overgedragen aan de kinder-intensivist als hoofdbehandelaar. Daarnaast heeft de kinder-intensivist de verantwoordelijkheid de zorg te co</w:t>
                            </w:r>
                            <w:r w:rsidRPr="001D0D24">
                              <w:t>ö</w:t>
                            </w:r>
                            <w:r>
                              <w:t>rdineren met andere betrokken specialisten.</w:t>
                            </w:r>
                          </w:p>
                        </w:txbxContent>
                      </wps:txbx>
                      <wps:bodyPr wrap="square" lIns="45718" tIns="45718" rIns="45718" bIns="45718" numCol="1" anchor="t">
                        <a:noAutofit/>
                      </wps:bodyPr>
                    </wps:wsp>
                  </a:graphicData>
                </a:graphic>
              </wp:anchor>
            </w:drawing>
          </mc:Choice>
          <mc:Fallback>
            <w:pict>
              <v:rect w14:anchorId="40EE7015" id="officeArt object" o:spid="_x0000_s1026" alt="Rectangle 12" style="position:absolute;left:0;text-align:left;margin-left:56.3pt;margin-top:33.7pt;width:481.9pt;height:136.45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7xIAIAAEYEAAAOAAAAZHJzL2Uyb0RvYy54bWysU9tu2zAMfR+wfxD0vviSi1sjTlE06DBg&#10;2Ip1+wBZlmMNuk1SYvfvR0lOmm5vw/wgixJ1eHhIbu8mKdCJWce1anCxyDFiiuqOq0ODf3x//HCD&#10;kfNEdURoxRr8why+271/tx1NzUo9aNExiwBEuXo0DR68N3WWOTowSdxCG6bgstdWEg+mPWSdJSOg&#10;S5GVeb7JRm07YzVlzsHpPl3iXcTve0b91753zCPRYODm42rj2oY1221JfbDEDJzONMg/sJCEKwh6&#10;gdoTT9DR8r+gJKdWO937BdUy033PKYs5QDZF/kc2zwMxLOYC4jhzkcn9P1j65fRkEe+gdnm1rFbF&#10;TbnGSBEJtUrs7q1Huv0JSmLUMUdBvG9gEHUQDBVlUHA0rgagZ/NkZ8vBNsgx9VaGP0ChKar+clGd&#10;TR5RONwUkPoSikPhrqiW5W2xDqjZ63Njnf/ItERh02AbyARYcvrsfHI9u4RjpwXvHrkQ0bCH9kFY&#10;dCKhBfL16naZ3gozkHRarqp8M4d0yT2Gf4MjFBqBX1nlgSqBXu0FSTTe+M0A53g5fGfoa1qB7564&#10;IflFhOBGask9TITgssGr8Pj8Wqhwy2JPz1kH3ZPSYeendprlb3X3AmUdoa8b7H4diWUYiU8KGme1&#10;rgqYSX9t2GujvTbUUT5o0K3AiCg6aCh+Slnp+6PXPY/qh+gpJMgWDGjWKOA8WGEaru3o9Tr+u98A&#10;AAD//wMAUEsDBBQABgAIAAAAIQAyXYNH4QAAAAsBAAAPAAAAZHJzL2Rvd25yZXYueG1sTI/BTsMw&#10;DIbvSLxDZCRuLNk6ulGaThPSLlzYCpp2zJrQVjROl2Rr4enxTnDzL3/6/TlfjbZjF+ND61DCdCKA&#10;GaycbrGW8PG+eVgCC1GhVp1DI+HbBFgVtze5yrQbcGcuZawZlWDIlIQmxj7jPFSNsSpMXG+Qdp/O&#10;WxUp+pprrwYqtx2fCZFyq1qkC43qzUtjqq/ybCX0P6e9fUtOr/6pLTf1er99PGwHKe/vxvUzsGjG&#10;+AfDVZ/UoSCnozujDqyjPJ2lhEpIF3NgV0AsUpqOEpK5SIAXOf//Q/ELAAD//wMAUEsBAi0AFAAG&#10;AAgAAAAhALaDOJL+AAAA4QEAABMAAAAAAAAAAAAAAAAAAAAAAFtDb250ZW50X1R5cGVzXS54bWxQ&#10;SwECLQAUAAYACAAAACEAOP0h/9YAAACUAQAACwAAAAAAAAAAAAAAAAAvAQAAX3JlbHMvLnJlbHNQ&#10;SwECLQAUAAYACAAAACEAUFWe8SACAABGBAAADgAAAAAAAAAAAAAAAAAuAgAAZHJzL2Uyb0RvYy54&#10;bWxQSwECLQAUAAYACAAAACEAMl2DR+EAAAALAQAADwAAAAAAAAAAAAAAAAB6BAAAZHJzL2Rvd25y&#10;ZXYueG1sUEsFBgAAAAAEAAQA8wAAAIgFAAAAAA==&#10;" fillcolor="#005493" strokeweight="1pt">
                <v:fill opacity="16191f"/>
                <v:stroke miterlimit="4"/>
                <v:textbox inset="1.2699mm,1.2699mm,1.2699mm,1.2699mm">
                  <w:txbxContent>
                    <w:p w14:paraId="367CB26A"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Baskerville" w:eastAsia="Baskerville" w:hAnsi="Baskerville" w:cs="Baskerville"/>
                          <w:b/>
                          <w:bCs/>
                          <w:sz w:val="24"/>
                          <w:szCs w:val="24"/>
                        </w:rPr>
                      </w:pPr>
                      <w:r>
                        <w:rPr>
                          <w:rFonts w:ascii="Baskerville" w:hAnsi="Baskerville"/>
                          <w:b/>
                          <w:bCs/>
                          <w:sz w:val="24"/>
                          <w:szCs w:val="24"/>
                        </w:rPr>
                        <w:t>Organisatie</w:t>
                      </w:r>
                    </w:p>
                    <w:p w14:paraId="68D56F09"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Baskerville" w:eastAsia="Baskerville" w:hAnsi="Baskerville" w:cs="Baskerville"/>
                          <w:b/>
                          <w:bCs/>
                          <w:sz w:val="24"/>
                          <w:szCs w:val="24"/>
                        </w:rPr>
                      </w:pPr>
                    </w:p>
                    <w:p w14:paraId="5F11A700" w14:textId="77777777" w:rsidR="00AC795C" w:rsidRDefault="00AC795C">
                      <w:pPr>
                        <w:pStyle w:val="HoofdtekstA"/>
                        <w:spacing w:line="288" w:lineRule="auto"/>
                        <w:rPr>
                          <w:rFonts w:ascii="Times New Roman" w:eastAsia="Times New Roman" w:hAnsi="Times New Roman" w:cs="Times New Roman"/>
                        </w:rPr>
                      </w:pPr>
                      <w:r>
                        <w:rPr>
                          <w:rStyle w:val="GeenA"/>
                        </w:rPr>
                        <w:t xml:space="preserve">Het medisch hoofd (en diens vervanger) van een PICU is een kinder-intensivist. </w:t>
                      </w:r>
                    </w:p>
                    <w:p w14:paraId="43409912" w14:textId="77777777" w:rsidR="00AC795C" w:rsidRDefault="00AC795C">
                      <w:pPr>
                        <w:pStyle w:val="HoofdtekstA"/>
                        <w:spacing w:line="288" w:lineRule="auto"/>
                      </w:pPr>
                    </w:p>
                    <w:p w14:paraId="203D1ADD" w14:textId="77777777" w:rsidR="00AC795C" w:rsidRDefault="00AC795C">
                      <w:pPr>
                        <w:pStyle w:val="HoofdtekstA"/>
                        <w:spacing w:line="288" w:lineRule="auto"/>
                      </w:pPr>
                      <w:r>
                        <w:t>Als een patiënt wordt opgenomen op een PICU wordt daarmee de primaire verantwoordelijkheid voor de behandeling overgedragen aan de kinder-intensivist als hoofdbehandelaar. Daarnaast heeft de kinder-intensivist de verantwoordelijkheid de zorg te co</w:t>
                      </w:r>
                      <w:r w:rsidRPr="001D0D24">
                        <w:t>ö</w:t>
                      </w:r>
                      <w:r>
                        <w:t>rdineren met andere betrokken specialisten.</w:t>
                      </w:r>
                    </w:p>
                  </w:txbxContent>
                </v:textbox>
                <w10:wrap type="topAndBottom" anchorx="page" anchory="line"/>
              </v:rect>
            </w:pict>
          </mc:Fallback>
        </mc:AlternateContent>
      </w:r>
    </w:p>
    <w:p w14:paraId="73C7737B" w14:textId="77777777" w:rsidR="003C0540" w:rsidRDefault="00CE5411">
      <w:pPr>
        <w:pStyle w:val="HoofdtekstA"/>
        <w:spacing w:line="288" w:lineRule="auto"/>
        <w:rPr>
          <w:rFonts w:ascii="Times Roman" w:eastAsia="Times Roman" w:hAnsi="Times Roman" w:cs="Times Roman"/>
          <w:b/>
          <w:bCs/>
        </w:rPr>
      </w:pPr>
      <w:r>
        <w:rPr>
          <w:rFonts w:ascii="Times Roman" w:hAnsi="Times Roman"/>
          <w:b/>
          <w:bCs/>
        </w:rPr>
        <w:t>Aansturing</w:t>
      </w:r>
    </w:p>
    <w:p w14:paraId="45A62374" w14:textId="77777777" w:rsidR="003C0540" w:rsidRDefault="00CE5411">
      <w:pPr>
        <w:pStyle w:val="HoofdtekstA"/>
        <w:spacing w:line="288" w:lineRule="auto"/>
        <w:jc w:val="both"/>
      </w:pPr>
      <w:r>
        <w:t>Een PICU dient te worden aangestuurd door een kinder-intensivist, als medisch hoofd, en een verpleegkundig hoofd. De kinder-intensivist</w:t>
      </w:r>
      <w:r w:rsidRPr="001D0D24">
        <w:t xml:space="preserve"> is coördinator </w:t>
      </w:r>
      <w:r>
        <w:t>en eindverantwoordelijk voor de medische zorg. Hiermee volgt de werkgroep de internationale literatuur</w:t>
      </w:r>
      <w:r>
        <w:rPr>
          <w:vertAlign w:val="superscript"/>
        </w:rPr>
        <w:t xml:space="preserve"> </w:t>
      </w:r>
      <w:r>
        <w:t>en internationale IC-richtlijnen.</w:t>
      </w:r>
      <w:r>
        <w:rPr>
          <w:vertAlign w:val="superscript"/>
        </w:rPr>
        <w:fldChar w:fldCharType="begin"/>
      </w:r>
      <w:r>
        <w:rPr>
          <w:vertAlign w:val="superscript"/>
        </w:rPr>
        <w:instrText xml:space="preserve"> ADDIN EN.CITE &lt;EndNote&gt;&lt;Cite  &gt;&lt;Author&gt;Leapfrog&lt;/Author&gt;&lt;RecNum&gt;939&lt;/RecNum&gt;&lt;DisplayText&gt;(4-8)&lt;/DisplayText&gt;&lt;record&gt;&lt;database name="Job's library_I 15.28.21.enl" path="/Users/jbvanwoensel/Dropbox/Endnote/Job's library_I 15.28.21.enl"&gt;Job's library_I 15.28.21.enl&lt;/database&gt;&lt;source-app name="EndNote" version="17.8"&gt;EndNote&lt;/source-app&gt;&lt;rec-number&gt;939&lt;/rec-number&gt;&lt;foreign-keys&gt;&lt;key app="EN" db-id="rsds2zzxgxd25qex023pfvd52wr0dwxp9wre"&gt;939&lt;/key&gt;&lt;/foreign-keys&gt;&lt;ref-type name="Journal Article"&gt;17&lt;/ref-type&gt;&lt;contributors&gt;&lt;authors&gt;&lt;author&gt;&lt;style face="normal" font="default" size="100%"&gt;Leapfrog&lt;/style&gt;&lt;/author&gt;&lt;/authors&gt;&lt;/contributors&gt;&lt;titles&gt;&lt;title&gt;&lt;style face="normal" font="default" size="100%"&gt;Factsheet: ICU physician staffing&lt;/style&gt;&lt;/title&gt;&lt;/titles&gt;&lt;volume&gt;&lt;style face="normal" font="default" size="100%"&gt;http://www.leapfroggroup.org/survey&lt;/style&gt;&lt;/volume&gt;&lt;dates&gt;&lt;pub-dates&gt;&lt;date&gt;&lt;style face="normal" font="default" size="100%"&gt;2016&lt;/style&gt;&lt;/date&gt;&lt;/pub-dates&gt;&lt;/dates&gt;&lt;urls&gt;&lt;related-urls&gt;&lt;url&gt;&lt;style face="normal" font="default" size="100%"&gt;http://www.leapfroggroup.org/survey&lt;/style&gt;&lt;/url&gt;&lt;/related-urls&gt;&lt;pdf-urls&gt;&lt;url&gt;internal-pdf://2044897762/IPS Fact Sheet.pdf&lt;/url&gt;&lt;/pdf-urls&gt;&lt;/urls&gt;&lt;/record&gt;&lt;/Cite&gt;&lt;Cite  &gt;&lt;Author&gt;Shortell, S. M.; Zimmerman, J. E.; Rousseau, D. M.; Gillies, R. R.; Wagner, D. P.; Draper, E. A.; Knaus, W. A.; Duffy, J.&lt;/Author&gt;&lt;Year&gt;1994&lt;/Year&gt;&lt;RecNum&gt;940&lt;/RecNum&gt;&lt;record&gt;&lt;database name="Job's library_I 15.28.21.enl" path="/Users/jbvanwoensel/Dropbox/Endnote/Job's library_I 15.28.21.enl"&gt;Job's library_I 15.28.21.enl&lt;/database&gt;&lt;source-app name="EndNote" version="17.8"&gt;EndNote&lt;/source-app&gt;&lt;rec-number&gt;940&lt;/rec-number&gt;&lt;foreign-keys&gt;&lt;key app="EN" db-id="rsds2zzxgxd25qex023pfvd52wr0dwxp9wre"&gt;940&lt;/key&gt;&lt;/foreign-keys&gt;&lt;ref-type name="Journal Article"&gt;17&lt;/ref-type&gt;&lt;contributors&gt;&lt;authors&gt;&lt;author&gt;&lt;style face="normal" font="default" size="100%"&gt;Shortell, S. M.&lt;/style&gt;&lt;/author&gt;&lt;author&gt;&lt;style face="normal" font="default" size="100%"&gt;Zimmerman, J. E.&lt;/style&gt;&lt;/author&gt;&lt;author&gt;&lt;style face="normal" font="default" size="100%"&gt;Rousseau, D. M.&lt;/style&gt;&lt;/author&gt;&lt;author&gt;&lt;style face="normal" font="default" size="100%"&gt;Gillies, R. R.&lt;/style&gt;&lt;/author&gt;&lt;author&gt;&lt;style face="normal" font="default" size="100%"&gt;Wagner, D. P.&lt;/style&gt;&lt;/author&gt;&lt;author&gt;&lt;style face="normal" font="default" size="100%"&gt;Draper, E. A.&lt;/style&gt;&lt;/author&gt;&lt;author&gt;&lt;style face="normal" font="default" size="100%"&gt;Knaus, W. A.&lt;/style&gt;&lt;/author&gt;&lt;author&gt;&lt;style face="normal" font="default" size="100%"&gt;Duffy, J.&lt;/style&gt;&lt;/author&gt;&lt;/authors&gt;&lt;/contributors&gt;&lt;auth-address&gt;&lt;style face="normal" font="default" size="100%"&gt;Center for Health Services and Policy Research, Northwestern University, Evanston, IL 60208-2007.&lt;/style&gt;&lt;/auth-address&gt;&lt;titles&gt;&lt;title&gt;&lt;style face="normal" font="default" size="100%"&gt;The performance of intensive care units: does good management make a difference?&lt;/style&gt;&lt;/title&gt;&lt;secondary-title&gt;&lt;style face="normal" font="default" size="100%"&gt;Med Care&lt;/style&gt;&lt;/secondary-title&gt;&lt;/titles&gt;&lt;periodical&gt;&lt;full-title&gt;&lt;style face="normal" font="default" size="100%"&gt;Med Care&lt;/style&gt;&lt;/full-title&gt;&lt;/periodical&gt;&lt;pages&gt;&lt;style face="normal" font="default" size="100%"&gt;508-25&lt;/style&gt;&lt;/pages&gt;&lt;volume&gt;&lt;style face="normal" font="default" size="100%"&gt;32&lt;/style&gt;&lt;/volume&gt;&lt;number&gt;&lt;style face="normal" font="default" size="100%"&gt;5&lt;/style&gt;&lt;/number&gt;&lt;keywords&gt;&lt;keyword&gt;&lt;style face="normal" font="default" size="100%"&gt;Caregivers/statistics &amp;amp; numerical data&lt;/style&gt;&lt;/keyword&gt;&lt;keyword&gt;&lt;style face="normal" font="default" size="100%"&gt;Efficiency, Organizational/*standards&lt;/style&gt;&lt;/keyword&gt;&lt;keyword&gt;&lt;style face="normal" font="default" size="100%"&gt;Hospital Mortality&lt;/style&gt;&lt;/keyword&gt;&lt;keyword&gt;&lt;style face="normal" font="default" size="100%"&gt;Humans&lt;/style&gt;&lt;/keyword&gt;&lt;keyword&gt;&lt;style face="normal" font="default" size="100%"&gt;Intensive Care Units/manpower/*organization &amp;amp; administration/statistics &amp;amp;&lt;/style&gt;&lt;/keyword&gt;&lt;keyword&gt;&lt;style face="normal" font="default" size="100%"&gt;numerical data&lt;/style&gt;&lt;/keyword&gt;&lt;keyword&gt;&lt;style face="normal" font="default" size="100%"&gt;Interprofessional Relations&lt;/style&gt;&lt;/keyword&gt;&lt;keyword&gt;&lt;style face="normal" font="default" size="100%"&gt;Length of Stay/statistics &amp;amp; numerical data&lt;/style&gt;&lt;/keyword&gt;&lt;keyword&gt;&lt;style face="normal" font="default" size="100%"&gt;Nursing Staff, Hospital/organization &amp;amp; administration/statistics &amp;amp; numerical data&lt;/style&gt;&lt;/keyword&gt;&lt;keyword&gt;&lt;style face="normal" font="default" size="100%"&gt;Personnel Turnover/statistics &amp;amp; numerical data&lt;/style&gt;&lt;/keyword&gt;&lt;keyword&gt;&lt;style face="normal" font="default" size="100%"&gt;Quality of Health Care/statistics &amp;amp; numerical data&lt;/style&gt;&lt;/keyword&gt;&lt;keyword&gt;&lt;style face="normal" font="default" size="100%"&gt;Risk Factors&lt;/style&gt;&lt;/keyword&gt;&lt;keyword&gt;&lt;style face="normal" font="default" size="100%"&gt;Severity of Illness Index&lt;/style&gt;&lt;/keyword&gt;&lt;keyword&gt;&lt;style face="normal" font="default" size="100%"&gt;United States/epidemiology&lt;/style&gt;&lt;/keyword&gt;&lt;/keywords&gt;&lt;dates&gt;&lt;year&gt;&lt;style face="normal" font="default" size="100%"&gt;1994&lt;/style&gt;&lt;/year&gt;&lt;pub-dates&gt;&lt;date&gt;&lt;style face="normal" font="default" size="100%"&gt;May&lt;/style&gt;&lt;/date&gt;&lt;/pub-dates&gt;&lt;/dates&gt;&lt;isbn&gt;&lt;style face="normal" font="default" size="100%"&gt;0025-7079 (Print) 0025-7079 (Linking)&lt;/style&gt;&lt;/isbn&gt;&lt;accession-num&gt;&lt;style face="normal" font="default" size="100%"&gt;8182978&lt;/style&gt;&lt;/accession-num&gt;&lt;abstract&gt;&lt;style face="normal" font="default" size="100%"&gt;A significant portion of health care resources are spent in intensive care units with, historically, up to two-fold variation in risk-adjusted mortality. Technological, demographic, and social forces are likely to lead to an increased volume of intensive care in the future. Thus, it is important to identify ways of more efficiently managing intensive care units and reducing the variation in patient outcomes. Based on data collected from 17,440 patients across 42 ICUs, the present study examines the factors associated with risk-adjusted mortality, risk-adjusted average length of stay, nurse turnover, evaluated technical quality of care, and evaluated ability to meet family member needs. Using the Apache III methodology for risk-adjustment, findings reveal that: 1) technological availability is significantly associated with lower risk-adjusted mortality (beta = -.42); 2) diagnostic diversity is significantly associated with greater risk-adjusted mortality (beta = .46); and 3) caregiver interaction comprising the culture, leadership, coordination, communication, and conflict management abilities of the unit is significantly associated with lower risk-adjusted length of stay (beta = .34), lower nurse turnover (beta = -.36), higher evaluated technical quality of care (beta = .81), and greater evaluated ability to meet family member needs (beta = .74). Furthermore, units with greater technological availability are significantly more likely to be associated with hospitals that are more profitable, involved in teaching activities, and have unit leaders actively participating in hospital-wide quality improvement activities. The findings hold a number of important managerial and policy implications regarding technological adoption, specialization, and the quality of interaction among ICU team members. They suggest intervention "leverage points" for care givers, managers, and external policy makers in efforts to continuously improve the outcomes of intensive care.&lt;/style&gt;&lt;/abstract&gt;&lt;notes&gt;&lt;style face="normal" font="default" size="100%"&gt;Shortell, S M Zimmerman, J E Rousseau, D M Gillies, R R Wagner, D P Draper, E A Knaus, W A Duffy, J eng Research Support, Non-U.S. Gov't Research Support, U.S. Gov't, Non-P.H.S. Research Support, U.S. Gov't, P.H.S. 1994/05/01 00:00 Med Care. 1994 May;32(5):508-25.&lt;/style&gt;&lt;/notes&gt;&lt;urls&gt;&lt;related-urls&gt;&lt;url&gt;&lt;style face="normal" font="default" size="100%"&gt;https://www.ncbi.nlm.nih.gov/pubmed/8182978&lt;/style&gt;&lt;/url&gt;&lt;/related-urls&gt;&lt;/urls&gt;&lt;/record&gt;&lt;/Cite&gt;&lt;Cite  &gt;&lt;Author&gt;Pronovost, P. J.; Angus, D. C.; Dorman, T.; Robinson, K. A.; Dremsizov, T. T.; Young, T. L.&lt;/Author&gt;&lt;Year&gt;2002&lt;/Year&gt;&lt;RecNum&gt;938&lt;/RecNum&gt;&lt;record&gt;&lt;database name="Job's library_I 15.28.21.enl" path="/Users/jbvanwoensel/Dropbox/Endnote/Job's library_I 15.28.21.enl"&gt;Job's library_I 15.28.21.enl&lt;/database&gt;&lt;source-app name="EndNote" version="17.7"&gt;EndNote&lt;/source-app&gt;&lt;rec-number&gt;938&lt;/rec-number&gt;&lt;foreign-keys&gt;&lt;key app="EN" db-id="rsds2zzxgxd25qex023pfvd52wr0dwxp9wre"&gt;938&lt;/key&gt;&lt;/foreign-keys&gt;&lt;ref-type name="Journal Article"&gt;17&lt;/ref-type&gt;&lt;contributors&gt;&lt;authors&gt;&lt;author&gt;&lt;style face="normal" font="default" size="100%"&gt;Pronovost, P. J.&lt;/style&gt;&lt;/author&gt;&lt;author&gt;&lt;style face="normal" font="default" size="100%"&gt;Angus, D. C.&lt;/style&gt;&lt;/author&gt;&lt;author&gt;&lt;style face="normal" font="default" size="100%"&gt;Dorman, T.&lt;/style&gt;&lt;/author&gt;&lt;author&gt;&lt;style face="normal" font="default" size="100%"&gt;Robinson, K. A.&lt;/style&gt;&lt;/author&gt;&lt;author&gt;&lt;style face="normal" font="default" size="100%"&gt;Dremsizov, T. T.&lt;/style&gt;&lt;/author&gt;&lt;author&gt;&lt;style face="normal" font="default" size="100%"&gt;Young, T. L.&lt;/style&gt;&lt;/author&gt;&lt;/authors&gt;&lt;/contributors&gt;&lt;auth-address&gt;&lt;style face="normal" font="default" size="100%"&gt;Department of Critical Care Medicine, Hopkins University, Baltimore, Md, USA.&lt;/style&gt;&lt;/auth-address&gt;&lt;titles&gt;&lt;title&gt;&lt;style face="normal" font="default" size="100%"&gt;Physician staffing patterns and clinical outcomes in critically ill patients: a systematic review&lt;/style&gt;&lt;/title&gt;&lt;secondary-title&gt;&lt;style face="normal" font="default" size="100%"&gt;JAMA&lt;/style&gt;&lt;/secondary-title&gt;&lt;/titles&gt;&lt;periodical&gt;&lt;full-title&gt;&lt;style face="normal" font="default" size="100%"&gt;JAMA&lt;/style&gt;&lt;/full-title&gt;&lt;/periodical&gt;&lt;pages&gt;&lt;style face="normal" font="default" size="100%"&gt;2151-62&lt;/style&gt;&lt;/pages&gt;&lt;volume&gt;&lt;style face="normal" font="default" size="100%"&gt;288&lt;/style&gt;&lt;/volume&gt;&lt;number&gt;&lt;style face="normal" font="default" size="100%"&gt;17&lt;/style&gt;&lt;/number&gt;&lt;keywords&gt;&lt;keyword&gt;&lt;style face="normal" font="default" size="100%"&gt;Adult&lt;/style&gt;&lt;/keyword&gt;&lt;keyword&gt;&lt;style face="normal" font="default" size="100%"&gt;Child&lt;/style&gt;&lt;/keyword&gt;&lt;keyword&gt;&lt;style face="normal" font="default" size="100%"&gt;Critical Care/*statistics &amp;amp; numerical data&lt;/style&gt;&lt;/keyword&gt;&lt;keyword&gt;&lt;style face="normal" font="default" size="100%"&gt;Critical Illness/mortality/therapy&lt;/style&gt;&lt;/keyword&gt;&lt;keyword&gt;&lt;style face="normal" font="default" size="100%"&gt;Diagnosis-Related Groups&lt;/style&gt;&lt;/keyword&gt;&lt;keyword&gt;&lt;style face="normal" font="default" size="100%"&gt;Hospital Mortality&lt;/style&gt;&lt;/keyword&gt;&lt;keyword&gt;&lt;style face="normal" font="default" size="100%"&gt;Humans&lt;/style&gt;&lt;/keyword&gt;&lt;keyword&gt;&lt;style face="normal" font="default" size="100%"&gt;Intensive Care Units/*statistics &amp;amp; numerical data&lt;/style&gt;&lt;/keyword&gt;&lt;keyword&gt;&lt;style face="normal" font="default" size="100%"&gt;Length of Stay&lt;/style&gt;&lt;/keyword&gt;&lt;keyword&gt;&lt;style face="normal" font="default" size="100%"&gt;*Outcome and Process Assessment (Health Care)&lt;/style&gt;&lt;/keyword&gt;&lt;keyword&gt;&lt;style face="normal" font="default" size="100%"&gt;*Personnel Staffing and Scheduling&lt;/style&gt;&lt;/keyword&gt;&lt;/keywords&gt;&lt;dates&gt;&lt;year&gt;&lt;style face="normal" font="default" size="100%"&gt;2002&lt;/style&gt;&lt;/year&gt;&lt;pub-dates&gt;&lt;date&gt;&lt;style face="normal" font="default" size="100%"&gt;Nov 6&lt;/style&gt;&lt;/date&gt;&lt;/pub-dates&gt;&lt;/dates&gt;&lt;isbn&gt;&lt;style face="normal" font="default" size="100%"&gt;0098-7484 (Print) 0098-7484 (Linking)&lt;/style&gt;&lt;/isbn&gt;&lt;accession-num&gt;&lt;style face="normal" font="default" size="100%"&gt;12413375&lt;/style&gt;&lt;/accession-num&gt;&lt;abstract&gt;&lt;style face="normal" font="default" size="100%"&gt;CONTEXT: Intensive care unit (ICU) physician staffing varies widely, and its association with patient outcomes remains unclear. OBJECTIVE: To evaluate the association between ICU physician staffing and patient outcomes. DATA SOURCES: We searched MEDLINE (January 1, 1965, through September 30, 2001) for the following medical subject heading (MeSH) terms: intensive care units, ICU, health resources/utilization, hospitalization, medical staff, hospital organization and administration, personnel staffing and scheduling, length of stay, and LOS. We also used the following text words: staffing, intensivist, critical, care, and specialist. To identify observational studies, we added the MeSH terms case-control study and retrospective study. Although we searched for non-English-language citations, we reviewed only English-language articles. We also searched EMBASE, HealthStar (Health Services, Technology, Administration, and Research), and HSRPROJ (Health Services Research Projects in Progress) via Internet Grateful Med and The Cochrane Library and hand searched abstract proceedings from intensive care national scientific meetings (January 1, 1994, through December 31, 2001). STUDY SELECTION: We selected randomized and observational controlled trials of critically ill adults or children. Studies examined ICU attending physician staffing strategies and the outcomes of hospital and ICU mortality and length of stay (LOS). Studies were selected and critiqued by 2 reviewers. We reviewed 2590 abstracts and identified 26 relevant observational studies (of which 1 included 2 comparisons), resulting in 27 comparisons of alternative staffing strategies. Twenty studies focused on a single ICU. DATA SYNTHESIS: We grouped ICU physician staffing into low-intensity (no intensivist or elective intensivist consultation) or high-intensity (mandatory intensivist consultation or closed ICU [all care directed by intensivist]) groups. High-intensity staffing was associated with lower hospital mortality in 16 of 17 studies (94%) and with a pooled estimate of the relative risk for hospital mortality of 0.71 (95% confidence interval [CI], 0.62-0.82). High-intensity staffing was associated with a lower ICU mortality in 14 of 15 studies (93%) and with a pooled estimate of the relative risk for ICU mortality of 0.61 (95% CI, 0.50-0.75). High-intensity staffing reduced hospital LOS in 10 of 13 studies and reduced ICU LOS in 14 of 18 studies without case-mix adjustment. High-intensity staffing was associated with reduced hospital LOS in 2 of 4 studies and ICU LOS in both studies that adjusted for case mix. No study found increased LOS with high-intensity staffing after case-mix adjustment. CONCLUSIONS: High-intensity vs low-intensity ICU physician staffing is associated with reduced hospital and ICU mortality and hospital and ICU LOS.&lt;/style&gt;&lt;/abstract&gt;&lt;notes&gt;&lt;style face="normal" font="default" size="100%"&gt;Pronovost, Peter J Angus, Derek C Dorman, Todd Robinson, Karen A Dremsizov, Tony T Young, Tammy L eng Review 2002/11/07 04:00 JAMA. 2002 Nov 6;288(17):2151-62.&lt;/style&gt;&lt;/notes&gt;&lt;urls&gt;&lt;related-urls&gt;&lt;url&gt;&lt;style face="normal" font="default" size="100%"&gt;https://www.ncbi.nlm.nih.gov/pubmed/12413375&lt;/style&gt;&lt;/url&gt;&lt;/related-urls&gt;&lt;pdf-urls&gt;&lt;url&gt;internal-pdf://3172686007/JCE10064.pdf&lt;/url&gt;&lt;/pdf-urls&gt;&lt;/urls&gt;&lt;/record&gt;&lt;/Cite&gt;&lt;Cite  &gt;&lt;Author&gt;Frankel, L. R.; Hsu, B. S.; Yeh, T. S.; Simone, S.; Agus, M. S. D.; Arca, M. J.; Coss-Bu, J. A.; Fallat, M. E.; Foland, J.; Gadepalli, S.; Gayle, M. O.; Harmon, L. A.; Hill, V.; Joseph, C. A.; Kessel, A. D.; Kissoon, N.; Moss, M.; Mysore, M. R.; Papo, M. E.; Rajzer-Wakeham, K. L.; Rice, T. B.; Rosenberg, D. L.; Wakeham, M. K.; Conway, E. E., Jr.&lt;/Author&gt;&lt;Year&gt;2019&lt;/Year&gt;&lt;RecNum&gt;1101&lt;/RecNum&gt;&lt;Prefix&gt;&lt;/Prefix&gt;&lt;Suffix&gt;&lt;/Suffix&gt;&lt;Pages&gt;&lt;/Pages&gt;&lt;record&gt;&lt;database name="Job's library_I 15.28.21-Converted.enl" path="/Users/j.b.m.vanwoensel/Dropbox/Endnote/Job's library_I 15.28.21-Converted.enl"&gt;Job's library_I 15.28.21-Converted.enl&lt;/database&gt;&lt;source-app name="EndNote" version="19.3"&gt;EndNote&lt;/source-app&gt;&lt;rec-number&gt;1101&lt;/rec-number&gt;&lt;foreign-keys&gt;&lt;key app="EN" db-id="rsds2zzxgxd25qex023pfvd52wr0dwxp9wre"&gt;1101&lt;/key&gt;&lt;/foreign-keys&gt;&lt;ref-type name="Journal Article"&gt;17&lt;/ref-type&gt;&lt;contributors&gt;&lt;authors&gt;&lt;author&gt;&lt;style face="normal" font="default" size="100%"&gt;Frankel, L. R.&lt;/style&gt;&lt;/author&gt;&lt;author&gt;&lt;style face="normal" font="default" size="100%"&gt;Hsu, B. S.&lt;/style&gt;&lt;/author&gt;&lt;author&gt;&lt;style face="normal" font="default" size="100%"&gt;Yeh, T. S.&lt;/style&gt;&lt;/author&gt;&lt;author&gt;&lt;style face="normal" font="default" size="100%"&gt;Simone, S.&lt;/style&gt;&lt;/author&gt;&lt;author&gt;&lt;style face="normal" font="default" size="100%"&gt;Agus, M. S. D.&lt;/style&gt;&lt;/author&gt;&lt;author&gt;&lt;style face="normal" font="default" size="100%"&gt;Arca, M. J.&lt;/style&gt;&lt;/author&gt;&lt;author&gt;&lt;style face="normal" font="default" size="100%"&gt;Coss-Bu, J. A.&lt;/style&gt;&lt;/author&gt;&lt;author&gt;&lt;style face="normal" font="default" size="100%"&gt;Fallat, M. E.&lt;/style&gt;&lt;/author&gt;&lt;author&gt;&lt;style face="normal" font="default" size="100%"&gt;Foland, J.&lt;/style&gt;&lt;/author&gt;&lt;author&gt;&lt;style face="normal" font="default" size="100%"&gt;Gadepalli, S.&lt;/style&gt;&lt;/author&gt;&lt;author&gt;&lt;style face="normal" font="default" size="100%"&gt;Gayle, M. O.&lt;/style&gt;&lt;/author&gt;&lt;author&gt;&lt;style face="normal" font="default" size="100%"&gt;Harmon, L. A.&lt;/style&gt;&lt;/author&gt;&lt;author&gt;&lt;style face="normal" font="default" size="100%"&gt;Hill, V.&lt;/style&gt;&lt;/author&gt;&lt;author&gt;&lt;style face="normal" font="default" size="100%"&gt;Joseph, C. A.&lt;/style&gt;&lt;/author&gt;&lt;author&gt;&lt;style face="normal" font="default" size="100%"&gt;Kessel, A. D.&lt;/style&gt;&lt;/author&gt;&lt;author&gt;&lt;style face="normal" font="default" size="100%"&gt;Kissoon, N.&lt;/style&gt;&lt;/author&gt;&lt;author&gt;&lt;style face="normal" font="default" size="100%"&gt;Moss, M.&lt;/style&gt;&lt;/author&gt;&lt;author&gt;&lt;style face="normal" font="default" size="100%"&gt;Mysore, M. R.&lt;/style&gt;&lt;/author&gt;&lt;author&gt;&lt;style face="normal" font="default" size="100%"&gt;Papo, M. E.&lt;/style&gt;&lt;/author&gt;&lt;author&gt;&lt;style face="normal" font="default" size="100%"&gt;Rajzer-Wakeham, K. L.&lt;/style&gt;&lt;/author&gt;&lt;author&gt;&lt;style face="normal" font="default" size="100%"&gt;Rice, T. B.&lt;/style&gt;&lt;/author&gt;&lt;author&gt;&lt;style face="normal" font="default" size="100%"&gt;Rosenberg, D. L.&lt;/style&gt;&lt;/author&gt;&lt;author&gt;&lt;style face="normal" font="default" size="100%"&gt;Wakeham, M. K.&lt;/style&gt;&lt;/author&gt;&lt;author&gt;&lt;style face="normal" font="default" size="100%"&gt;Conway, E. E., Jr.&lt;/style&gt;&lt;/author&gt;&lt;/authors&gt;&lt;/contributors&gt;&lt;auth-address&gt;&lt;style face="normal" font="default" size="100%"&gt;Department of Pediatrics and Critical Care Services, California Pacific Medical Center, San Francisco, CA. Pediatric Critical Care, Department of Pediatrics, University of South Dakota, Sanford School of Medicine, Sioux Falls, SD. Department of Pediatrics, Saint Barnabas Medical Center, Livingston, NJ. Pediatric Intensive Care Unit, Department of Pediatrics, University of Maryland Medical Center, Baltimore, MD. Division of Medical Critical Care, Boston Children's Hospital, Harvard Medical School, Boston, MA. Division of Pediatric Surgery, Medical College of Wisconsin, Milwaukee, WI. Pediatrics and Critical Care Medicine, Department of Pediatrics, Baylor College of Medicine, Texas Children's Hospital, Houston, TX. Division of Pediatric Surgery, University of Louisville, Norton Children's Hospital, Louisville, KY. Pediatric Intensive Care, Department of Pediatrics, The Studer Family Children's Hospital at Sacred Heart, Pensacola, FL. Division of Pediatric Surgery, Department of Pediatrics, University of Michigan, Ann Arbor, MI. Pediatric Intensive Care, Wolfson Children's Hospital, Gainsville, FL. Department of Quality, Society of Critical Care Medicine, Mount Prospect, IL. Hospital Medicine, Department of Pediatrics, Baylor College of Medicine at Children's Hospital of San Antonio, San Antonio, TX. Pediatric Intensive Care, Department of Pediatrics, Children's Hospital of Oakland, Danville, CA. Pediatric Critical Care Medicine, Department of Pediatrics, Cohen Children's Medical Center, New Hyde Park, NY. Medical Affairs, Department of Pediatrics, British Columbia Children's Hospital, Vancouver, BC, Canada. Pediatric Critical Care Medicine, Department of Pediatrics, Arkansas Children's Hospital, Little Rock, AK. Pediatrics, Critical Care Medicine, Department of Pediatrics, UNMC College of Medicine, Omaha, NE. Pediatric Intensive Care Unit, Department of Pediatrics, Medical City Children's Hospital, Dallas, TX. Pediatric Critical Care Medicine, Department of Pediatrics, Children's Hospital of Wisconsin, Wauwatosa, WI. Pediatric Critical Care Medicine, Department of Pediatrics, The Medical College of Wisconsin, Arena, WI. Pediatrics and Pediatric Intensive Care, Department of Pediatrics, Grand Strand Regional Medical Center, Myrtle Beach, SC. Pediatrics (Critical Care Section), Department of Pediatrics, Medical College of Wisconsin/Children's Hospital of Wisconsin, Milwaukee, WI. Pediatrics and Pediatric Critical Care Medicine, Department of Pediatrics, Mount Sinai Beth Israel and Mount Sinai West Hospitals, New York City, NY.&lt;/style&gt;&lt;/auth-address&gt;&lt;titles&gt;&lt;title&gt;&lt;style face="normal" font="default" size="100%"&gt;Criteria for Critical Care Infants and Children: PICU Admission, Discharge, and Triage Practice Statement and Levels of Care Guidance&lt;/style&gt;&lt;/title&gt;&lt;secondary-title&gt;&lt;style face="normal" font="default" size="100%"&gt;Pediatr Crit Care Med&lt;/style&gt;&lt;/secondary-title&gt;&lt;alt-title&gt;&lt;style face="normal" font="default" size="100%"&gt;Pediatric critical care medicine : a journal of the Society of Critical Care Medicine and the World Federation of Pediatric Intensive and Critical Care Societies&lt;/style&gt;&lt;/alt-title&gt;&lt;/titles&gt;&lt;periodical&gt;&lt;full-title&gt;&lt;style face="normal" font="default" size="100%"&gt;Pediatr Crit Care Med&lt;/style&gt;&lt;/full-title&gt;&lt;/periodical&gt;&lt;pages&gt;&lt;style face="normal" font="default" size="100%"&gt;847-887&lt;/style&gt;&lt;/pages&gt;&lt;volume&gt;&lt;style face="normal" font="default" size="100%"&gt;20&lt;/style&gt;&lt;/volume&gt;&lt;number&gt;&lt;style face="normal" font="default" size="100%"&gt;9&lt;/style&gt;&lt;/number&gt;&lt;edition&gt;&lt;style face="normal" font="default" size="100%"&gt;2019/09/05&lt;/style&gt;&lt;/edition&gt;&lt;dates&gt;&lt;year&gt;&lt;style face="normal" font="default" size="100%"&gt;2019&lt;/style&gt;&lt;/year&gt;&lt;pub-dates&gt;&lt;date&gt;&lt;style face="normal" font="default" size="100%"&gt;Sep&lt;/style&gt;&lt;/date&gt;&lt;/pub-dates&gt;&lt;/dates&gt;&lt;isbn&gt;&lt;style face="normal" font="default" size="100%"&gt;1529-7535 (Print) 1529-7535&lt;/style&gt;&lt;/isbn&gt;&lt;accession-num&gt;&lt;style face="normal" font="default" size="100%"&gt;31483379&lt;/style&gt;&lt;/accession-num&gt;&lt;abstract&gt;&lt;style face="normal" font="default" size="100%"&gt;OBJECTIVES: To update the American Academy of Pediatrics and Society of Critical Care Medicine's 2004 Guidelines and levels of care for PICU. DESIGN: A task force was appointed by the American College of Critical Care Medicine to follow a standardized and systematic review of the literature using an evidence-based approach. The 2004 Admission, Discharge and Triage Guidelines served as the starting point, and searches in Medline (Ovid), Embase (Ovid), and PubMed resulted in 329 articles published from 2004 to 2016. Only 21 pediatric studies evaluating outcomes related to pediatric level of care, specialized PICU, patient volume, or personnel. Of these, 13 studies were large retrospective registry data analyses, six small single-center studies, and two multicenter survey analyses. Limited high-quality evidence was found, and therefore, a modified Delphi process was used. Liaisons from the American Academy of Pediatrics were included in the panel representing critical care, surgical, and hospital medicine expertise for the development of this practice guidance. The title was amended to "practice statement" and "guidance" because Grading of Recommendations, Assessment, Development, and Evaluation methodology was not possible in this administrative work and to align with requirements put forth by the American Academy of Pediatrics. METHODS: The panel consisted of two groups: a voting group and a writing group. The panel used an iterative collaborative approach to formulate statements on the basis of the literature review and common practice of the pediatric critical care bedside experts and administrators on the task force. Statements were then formulated and presented via an online anonymous voting tool to a voting group using a three-cycle interactive forecasting Delphi method. With each cycle of voting, statements were refined on the basis of votes received and on comments. Voting was conducted between the months of January 2017 and March 2017. The consensus was deemed achieved once 80% or higher scores from the voting group were recorded on any given statement or where there was consensus upon review of comments provided by voters. The Voting Panel was required to vote in all three forecasting events for the final evaluation of the data and inclusion in this work. The writing panel developed admission recommendations by level of care on the basis of voting results. RESULTS: The panel voted on 30 statements, five of which were multicomponent statements addressing characteristics specific to PICU level of care including team structure, technology, education and training, academic pursuits, and indications for transfer to tertiary or quaternary PICU. Of the remaining 25 statements, 17 reached consensus cutoff score. Following a review of the Delphi results and consensus, the recommendations were written. CONCLUSIONS: This practice statement and level of care guidance manuscript addresses important specifications for each PICU level of care, including the team structure and resources, technology and equipment, education and training, quality metrics, admission and discharge criteria, and indications for transfer to a higher level of care. The sparse high-quality evidence led the panel to use a modified Delphi process to seek expert opinion to develop consensus-based recommendations where gaps in the evidence exist. Despite this limitation, the members of the Task Force believe that these recommendations will provide guidance to practitioners in making informed decisions regarding pediatric admission or transfer to the appropriate level of care to achieve best outcomes.&lt;/style&gt;&lt;/abstract&gt;&lt;notes&gt;&lt;style face="normal" font="default" size="100%"&gt;Frankel, Lorry R Hsu, Benson S Yeh, Timothy S Simone, Shari Agus, Michael S D Arca, Marjorie J Coss-Bu, Jorge A Fallat, Mary E Foland, Jason Gadepalli, Samir Gayle, Michael O Harmon, Lori A Hill, Vanessa Joseph, Christa A Kessel, Aaron D Kissoon, Niranjan Moss, Michele Mysore, Mohan R Papo, Michele E Rajzer-Wakeham, Kari L Rice, Tom B Rosenberg, David L Wakeham, Martin K Conway, Edward E Jr Voting Panel Journal Article United States Pediatr Crit Care Med. 2019 Sep;20(9):847-887. doi: 10.1097/PCC.0000000000001963.&lt;/style&gt;&lt;/notes&gt;&lt;urls&gt;&lt;pdf-urls&gt;&lt;url&gt;internal-pdf://3829176392/Frankel Criteria for PICU admission and Statem.pdf&lt;/url&gt;&lt;/pdf-urls&gt;&lt;/urls&gt;&lt;electronic-resource-num&gt;&lt;style face="normal" font="default" size="100%"&gt;10.1097/pcc.0000000000001963&lt;/style&gt;&lt;/electronic-resource-num&gt;&lt;remote-database-provider&gt;&lt;style face="normal" font="default" size="100%"&gt;NLM&lt;/style&gt;&lt;/remote-database-provider&gt;&lt;language&gt;&lt;style face="normal" font="default" size="100%"&gt;eng&lt;/style&gt;&lt;/language&gt;&lt;/record&gt;&lt;/Cite&gt;&lt;Cite  &gt;&lt;Author&gt;Hsu, B. S.; Hill, V.; Frankel, L. R.; Yeh, T. S.; Simone, S.; Arca, M. J.; Coss-Bu, J. A.; Fallat, M. E.; Foland, J.; Gadepalli, S.; Gayle, M. O.; Harmon, L. A.; Joseph, C. A.; Kessel, A. D.; Kissoon, N.; Moss, M.; Mysore, M. R.; Papo, M. E.; Rajzer-Wakeham, K. L.; Rice, T. B.; Rosenberg, D. L.; Wakeham, M. K.; Conway, E. E., Jr.; Agus, M. S. D.&lt;/Author&gt;&lt;Year&gt;2019&lt;/Year&gt;&lt;RecNum&gt;1181&lt;/RecNum&gt;&lt;Prefix&gt;&lt;/Prefix&gt;&lt;Suffix&gt;&lt;/Suffix&gt;&lt;Pages&gt;&lt;/Pages&gt;&lt;record&gt;&lt;database name="Job's library_I 15.28.21-Converted.enl" path="/Users/j.b.m.vanwoensel/Dropbox/Endnote/Job's library_I 15.28.21-Converted.enl"&gt;Job's library_I 15.28.21-Converted.enl&lt;/database&gt;&lt;source-app name="EndNote" version="19.3"&gt;EndNote&lt;/source-app&gt;&lt;rec-number&gt;1181&lt;/rec-number&gt;&lt;foreign-keys&gt;&lt;key app="EN" db-id="rsds2zzxgxd25qex023pfvd52wr0dwxp9wre"&gt;1181&lt;/key&gt;&lt;/foreign-keys&gt;&lt;ref-type name="Journal Article"&gt;17&lt;/ref-type&gt;&lt;contributors&gt;&lt;authors&gt;&lt;author&gt;&lt;style face="normal" font="default" size="100%"&gt;Hsu, B. S.&lt;/style&gt;&lt;/author&gt;&lt;author&gt;&lt;style face="normal" font="default" size="100%"&gt;Hill, V.&lt;/style&gt;&lt;/author&gt;&lt;author&gt;&lt;style face="normal" font="default" size="100%"&gt;Frankel, L. R.&lt;/style&gt;&lt;/author&gt;&lt;author&gt;&lt;style face="normal" font="default" size="100%"&gt;Yeh, T. S.&lt;/style&gt;&lt;/author&gt;&lt;author&gt;&lt;style face="normal" font="default" size="100%"&gt;Simone, S.&lt;/style&gt;&lt;/author&gt;&lt;author&gt;&lt;style face="normal" font="default" size="100%"&gt;Arca, M. J.&lt;/style&gt;&lt;/author&gt;&lt;author&gt;&lt;style face="normal" font="default" size="100%"&gt;Coss-Bu, J. A.&lt;/style&gt;&lt;/author&gt;&lt;author&gt;&lt;style face="normal" font="default" size="100%"&gt;Fallat, M. E.&lt;/style&gt;&lt;/author&gt;&lt;author&gt;&lt;style face="normal" font="default" size="100%"&gt;Foland, J.&lt;/style&gt;&lt;/author&gt;&lt;author&gt;&lt;style face="normal" font="default" size="100%"&gt;Gadepalli, S.&lt;/style&gt;&lt;/author&gt;&lt;author&gt;&lt;style face="normal" font="default" size="100%"&gt;Gayle, M. O.&lt;/style&gt;&lt;/author&gt;&lt;author&gt;&lt;style face="normal" font="default" size="100%"&gt;Harmon, L. A.&lt;/style&gt;&lt;/author&gt;&lt;author&gt;&lt;style face="normal" font="default" size="100%"&gt;Joseph, C. A.&lt;/style&gt;&lt;/author&gt;&lt;author&gt;&lt;style face="normal" font="default" size="100%"&gt;Kessel, A. D.&lt;/style&gt;&lt;/author&gt;&lt;author&gt;&lt;style face="normal" font="default" size="100%"&gt;Kissoon, N.&lt;/style&gt;&lt;/author&gt;&lt;author&gt;&lt;style face="normal" font="default" size="100%"&gt;Moss, M.&lt;/style&gt;&lt;/author&gt;&lt;author&gt;&lt;style face="normal" font="default" size="100%"&gt;Mysore, M. R.&lt;/style&gt;&lt;/author&gt;&lt;author&gt;&lt;style face="normal" font="default" size="100%"&gt;Papo, M. E.&lt;/style&gt;&lt;/author&gt;&lt;author&gt;&lt;style face="normal" font="default" size="100%"&gt;Rajzer-Wakeham, K. L.&lt;/style&gt;&lt;/author&gt;&lt;author&gt;&lt;style face="normal" font="default" size="100%"&gt;Rice, T. B.&lt;/style&gt;&lt;/author&gt;&lt;author&gt;&lt;style face="normal" font="default" size="100%"&gt;Rosenberg, D. L.&lt;/style&gt;&lt;/author&gt;&lt;author&gt;&lt;style face="normal" font="default" size="100%"&gt;Wakeham, M. K.&lt;/style&gt;&lt;/author&gt;&lt;author&gt;&lt;style face="normal" font="default" size="100%"&gt;Conway, E. E., Jr.&lt;/style&gt;&lt;/author&gt;&lt;author&gt;&lt;style face="normal" font="default" size="100%"&gt;Agus, M. S. D.&lt;/style&gt;&lt;/author&gt;&lt;/authors&gt;&lt;/contributors&gt;&lt;auth-address&gt;&lt;style face="normal" font="default" size="100%"&gt;Pediatric Critical Care, Sanford School of Medicine, University of South Dakota, Vermillion, South Dakota. Hospital Medicine, Baylor College of Medicine and Children's Hospital of San Antonio, San Antonio, Texas. Department of Pediatrics and Critical Care Services, California Pacific Medical Center, San Francisco, California. Department of Pediatrics, Saint Barnabas Medical Center, Livingston, New Jersey. PICU, Medical Center, University of Maryland, Baltimore, Maryland. Divisions of Pediatric Surgery and. Pediatrics and Critical Care Medicine, Baylor College of Medicine and Texas Children's Hospital, Houston, Texas. Division of Pediatric Surgery, University of Louisville and Norton Children's Hospital, Louisville, Kentucky. Pediatric Intensive Care, Studer Family Children's Hospital, Ascension Sacred Heart, Pensacola, Florida. Division of Pediatric Surgery, University of Michigan, Ann Arbor, Michigan. Pediatric Intensive Care, Wolfson Children's Hospital, Jacksonville, Florida. Department of Quality, Society of Critical Care Medicine, Mount Prospect, Illinois. Pediatric Intensive Care, Children's Hospital Oakland, Oakland, California. Pediatric Critical Care Medicine, Cohen Children's Medical Center, New Hyde Park, New York. Medical Affairs, British Columbia Children's Hospital, Vancouver, Canada. Pediatric Critical Care Medicine, Arkansas Children's Hospital, Little Rock, Arkansas. Pediatrics, Critical Care Medicine, College of Medicine, Medical Center, University of Nebraska, Omaha, Nebraska. PICU, Medical City Children's Hospital, Dallas, Texas. Pediatric Critical Care Medicine, Children's Hospital of Wisconsin, Wauwatosa, Wisconsin. Pediatric Critical Care Medicine. Pediatrics and Pediatric Intensive Care, Grand Strand Medical Center, Myrtle Beach, South Carolina. Medical College of Wisconsin and Children's Hospital of Wisconsin, Milwaukee, Wisconsin. Pediatrics and Pediatric Critical Care Medicine, Jacobi Medical Center, the Bronx, New York; and. Division of Medical Critical Care, Boston Children's Hospital and Harvard Medical School, Harvard University, Boston, Massachusetts.&lt;/style&gt;&lt;/auth-address&gt;&lt;titles&gt;&lt;title&gt;&lt;style face="normal" font="default" size="100%"&gt;Executive Summary: Criteria for Critical Care of Infants and Children: PICU Admission, Discharge, and Triage Practice Statement and Levels of Care Guidance&lt;/style&gt;&lt;/title&gt;&lt;secondary-title&gt;&lt;style face="normal" font="default" size="100%"&gt;Pediatrics&lt;/style&gt;&lt;/secondary-title&gt;&lt;/titles&gt;&lt;periodical&gt;&lt;full-title&gt;&lt;style face="normal" font="default" size="100%"&gt;Pediatrics&lt;/style&gt;&lt;/full-title&gt;&lt;/periodical&gt;&lt;volume&gt;&lt;style face="normal" font="default" size="100%"&gt;144&lt;/style&gt;&lt;/volume&gt;&lt;number&gt;&lt;style face="normal" font="default" size="100%"&gt;4&lt;/style&gt;&lt;/number&gt;&lt;edition&gt;&lt;style face="normal" font="default" size="100%"&gt;2019/09/07&lt;/style&gt;&lt;/edition&gt;&lt;keywords&gt;&lt;keyword&gt;&lt;style face="normal" font="default" size="100%"&gt;Advisory Committees&lt;/style&gt;&lt;/keyword&gt;&lt;keyword&gt;&lt;style face="normal" font="default" size="100%"&gt;Child&lt;/style&gt;&lt;/keyword&gt;&lt;keyword&gt;&lt;style face="normal" font="default" size="100%"&gt;Critical Care/*standards/trends&lt;/style&gt;&lt;/keyword&gt;&lt;keyword&gt;&lt;style face="normal" font="default" size="100%"&gt;Delphi Technique&lt;/style&gt;&lt;/keyword&gt;&lt;keyword&gt;&lt;style face="normal" font="default" size="100%"&gt;Humans&lt;/style&gt;&lt;/keyword&gt;&lt;keyword&gt;&lt;style face="normal" font="default" size="100%"&gt;Infant&lt;/style&gt;&lt;/keyword&gt;&lt;keyword&gt;&lt;style face="normal" font="default" size="100%"&gt;*Intensive Care Units, Pediatric&lt;/style&gt;&lt;/keyword&gt;&lt;keyword&gt;&lt;style face="normal" font="default" size="100%"&gt;Patient Admission/*standards&lt;/style&gt;&lt;/keyword&gt;&lt;keyword&gt;&lt;style face="normal" font="default" size="100%"&gt;Patient Discharge/*standards&lt;/style&gt;&lt;/keyword&gt;&lt;keyword&gt;&lt;style face="normal" font="default" size="100%"&gt;Pediatrics/*standards/trends&lt;/style&gt;&lt;/keyword&gt;&lt;keyword&gt;&lt;style face="normal" font="default" size="100%"&gt;Triage/*standards&lt;/style&gt;&lt;/keyword&gt;&lt;keyword&gt;&lt;style face="normal" font="default" size="100%"&gt;conflicts of interest to disclose.&lt;/style&gt;&lt;/keyword&gt;&lt;/keywords&gt;&lt;dates&gt;&lt;year&gt;&lt;style face="normal" font="default" size="100%"&gt;2019&lt;/style&gt;&lt;/year&gt;&lt;pub-dates&gt;&lt;date&gt;&lt;style face="normal" font="default" size="100%"&gt;Oct&lt;/style&gt;&lt;/date&gt;&lt;/pub-dates&gt;&lt;/dates&gt;&lt;isbn&gt;&lt;style face="normal" font="default" size="100%"&gt;0031-4005&lt;/style&gt;&lt;/isbn&gt;&lt;accession-num&gt;&lt;style face="normal" font="default" size="100%"&gt;31488695&lt;/style&gt;&lt;/accession-num&gt;&lt;abstract&gt;&lt;style face="normal" font="default" size="100%"&gt;This is an executive summary of the 2019 update of the 2004 guidelines and levels of care for PICU. Since previous guidelines, there has been a tremendous transformation of Pediatric Critical Care Medicine with advancements in pediatric cardiovascular medicine, transplant, neurology, trauma, and oncology as well as improvements of care in general PICUs. This has led to the evolution of resources and training in the provision of care through the PICU. Outcome and quality research related to admission, transfer, and discharge criteria as well as literature regarding PICU levels of care to include volume, staffing, and structure were reviewed and included in this statement as appropriate. Consequently, the purposes of this significant update are to address the transformation of the field and codify a revised set of guidelines that will enable hospitals, institutions, and individuals in developing the appropriate PICU for their community needs. The target audiences of the practice statement and guidance are broad and include critical care professionals; pediatricians; pediatric subspecialists; pediatric surgeons; pediatric surgical subspecialists; pediatric imaging physicians; and other members of the patient care team such as nurses, therapists, dieticians, pharmacists, social workers, care coordinators, and hospital administrators who make daily administrative and clinical decisions in all PICU levels of care.&lt;/style&gt;&lt;/abstract&gt;&lt;notes&gt;&lt;style face="normal" font="default" size="100%"&gt;1098-4275 Hsu, Benson S Hill, Vanessa Frankel, Lorry R Yeh, Timothy S Simone, Shari Arca, Marjorie J Coss-Bu, Jorge A Fallat, Mary E Foland, Jason Gadepalli, Samir Gayle, Michael O Harmon, Lori A Joseph, Christa A Kessel, Aaron D Kissoon, Niranjan Moss, Michele Mysore, Mohan R Papo, Michele E Rajzer-Wakeham, Kari L Rice, Tom B Rosenberg, David L Wakeham, Martin K Conway, Edward E Jr Agus, Michael S D Journal Article Practice Guideline Systematic Review United States Pediatrics. 2019 Oct;144(4):e20192433. doi: 10.1542/peds.2019-2433. Epub 2019 Sep 5.&lt;/style&gt;&lt;/notes&gt;&lt;urls&gt;&lt;/urls&gt;&lt;electronic-resource-num&gt;&lt;style face="normal" font="default" size="100%"&gt;10.1542/peds.2019-2433&lt;/style&gt;&lt;/electronic-resource-num&gt;&lt;remote-database-provider&gt;&lt;style face="normal" font="default" size="100%"&gt;NLM&lt;/style&gt;&lt;/remote-database-provider&gt;&lt;language&gt;&lt;style face="normal" font="default" size="100%"&gt;eng&lt;/style&gt;&lt;/language&gt;&lt;/record&gt;&lt;/Cite&gt;&lt;/EndNote&gt;</w:instrText>
      </w:r>
      <w:r>
        <w:rPr>
          <w:vertAlign w:val="superscript"/>
        </w:rPr>
        <w:fldChar w:fldCharType="separate"/>
      </w:r>
      <w:r>
        <w:rPr>
          <w:vertAlign w:val="superscript"/>
        </w:rPr>
        <w:t>(4-8)</w:t>
      </w:r>
      <w:r>
        <w:rPr>
          <w:vertAlign w:val="superscript"/>
        </w:rPr>
        <w:fldChar w:fldCharType="end"/>
      </w:r>
    </w:p>
    <w:p w14:paraId="11AAF707" w14:textId="77777777" w:rsidR="003C0540" w:rsidRDefault="003C0540">
      <w:pPr>
        <w:pStyle w:val="HoofdtekstA"/>
        <w:spacing w:line="288" w:lineRule="auto"/>
      </w:pPr>
    </w:p>
    <w:p w14:paraId="66D391DF" w14:textId="77777777" w:rsidR="003C0540" w:rsidRDefault="00CE5411">
      <w:pPr>
        <w:pStyle w:val="HoofdtekstA"/>
        <w:spacing w:line="288" w:lineRule="auto"/>
        <w:rPr>
          <w:b/>
          <w:bCs/>
        </w:rPr>
      </w:pPr>
      <w:r>
        <w:rPr>
          <w:b/>
          <w:bCs/>
        </w:rPr>
        <w:t>Hoofdbehandelaarschap</w:t>
      </w:r>
    </w:p>
    <w:p w14:paraId="5D8FF90B" w14:textId="77777777" w:rsidR="003C0540" w:rsidRDefault="00CE5411">
      <w:pPr>
        <w:pStyle w:val="HoofdtekstA"/>
        <w:spacing w:line="288" w:lineRule="auto"/>
        <w:jc w:val="both"/>
      </w:pPr>
      <w:r>
        <w:rPr>
          <w:rStyle w:val="GeenA"/>
        </w:rPr>
        <w:t xml:space="preserve">In een closed format IC is de kinder-intensivist hoofdbehandelaar van alle op de PICU opgenomen patiënten en zijn de overige betrokken specialisten medebehandelaars. In een open format IC houdt de behandelend specialist het hoofdbehandelaarschap op de IC en werkt de intensivist als consulent. Er is geen literatuur over voor- en nadelen van open versus closed format </w:t>
      </w:r>
      <w:r w:rsidRPr="001D0D24">
        <w:t>PICU</w:t>
      </w:r>
      <w:r>
        <w:rPr>
          <w:rStyle w:val="GeenA"/>
        </w:rPr>
        <w:t>’s. Uit meerdere studies op volwassen IC’s blijkt dat behandeling op een closed format ICU leidt tot een lagere mortaliteit, een kortere opnameduur en een kostenverlaging met zich meebrengt.</w:t>
      </w:r>
      <w:r>
        <w:rPr>
          <w:vertAlign w:val="superscript"/>
        </w:rPr>
        <w:fldChar w:fldCharType="begin"/>
      </w:r>
      <w:r>
        <w:rPr>
          <w:vertAlign w:val="superscript"/>
        </w:rPr>
        <w:instrText xml:space="preserve"> ADDIN EN.CITE &lt;EndNote&gt;&lt;Cite  &gt;&lt;Author&gt;Carson, S. S.; Stocking, C.; Podsadecki, T.; Christenson, J.; Pohlman, A.; MacRae, S.; Jordan, J.; Humphrey, H.; Siegler, M.; Hall, J.&lt;/Author&gt;&lt;Year&gt;1996&lt;/Year&gt;&lt;RecNum&gt;946&lt;/RecNum&gt;&lt;DisplayText&gt;(9-12)&lt;/DisplayText&gt;&lt;record&gt;&lt;database name="Job's library_I 15.28.21.enl" path="/Users/jbvanwoensel/Dropbox/Endnote/Job's library_I 15.28.21.enl"&gt;Job's library_I 15.28.21.enl&lt;/database&gt;&lt;source-app name="EndNote" version="17.7"&gt;EndNote&lt;/source-app&gt;&lt;rec-number&gt;946&lt;/rec-number&gt;&lt;foreign-keys&gt;&lt;key app="EN" db-id="rsds2zzxgxd25qex023pfvd52wr0dwxp9wre"&gt;946&lt;/key&gt;&lt;/foreign-keys&gt;&lt;ref-type name="Journal Article"&gt;17&lt;/ref-type&gt;&lt;contributors&gt;&lt;authors&gt;&lt;author&gt;&lt;style face="normal" font="default" size="100%"&gt;Carson, S. S.&lt;/style&gt;&lt;/author&gt;&lt;author&gt;&lt;style face="normal" font="default" size="100%"&gt;Stocking, C.&lt;/style&gt;&lt;/author&gt;&lt;author&gt;&lt;style face="normal" font="default" size="100%"&gt;Podsadecki, T.&lt;/style&gt;&lt;/author&gt;&lt;author&gt;&lt;style face="normal" font="default" size="100%"&gt;Christenson, J.&lt;/style&gt;&lt;/author&gt;&lt;author&gt;&lt;style face="normal" font="default" size="100%"&gt;Pohlman, A.&lt;/style&gt;&lt;/author&gt;&lt;author&gt;&lt;style face="normal" font="default" size="100%"&gt;MacRae, S.&lt;/style&gt;&lt;/author&gt;&lt;author&gt;&lt;style face="normal" font="default" size="100%"&gt;Jordan, J.&lt;/style&gt;&lt;/author&gt;&lt;author&gt;&lt;style face="normal" font="default" size="100%"&gt;Humphrey, H.&lt;/style&gt;&lt;/author&gt;&lt;author&gt;&lt;style face="normal" font="default" size="100%"&gt;Siegler, M.&lt;/style&gt;&lt;/author&gt;&lt;author&gt;&lt;style face="normal" font="default" size="100%"&gt;Hall, J.&lt;/style&gt;&lt;/author&gt;&lt;/authors&gt;&lt;/contributors&gt;&lt;auth-address&gt;&lt;style face="normal" font="default" size="100%"&gt;Department of Medicine, University of Chicago, IL 60637, USA.&lt;/style&gt;&lt;/auth-address&gt;&lt;titles&gt;&lt;title&gt;&lt;style face="normal" font="default" size="100%"&gt;Effects of organizational change in the medical intensive care unit of a teaching hospital: a comparison of 'open' and 'closed' formats&lt;/style&gt;&lt;/title&gt;&lt;secondary-title&gt;&lt;style face="normal" font="default" size="100%"&gt;JAMA&lt;/style&gt;&lt;/secondary-title&gt;&lt;/titles&gt;&lt;periodical&gt;&lt;full-title&gt;&lt;style face="normal" font="default" size="100%"&gt;JAMA&lt;/style&gt;&lt;/full-title&gt;&lt;/periodical&gt;&lt;pages&gt;&lt;style face="normal" font="default" size="100%"&gt;322-8&lt;/style&gt;&lt;/pages&gt;&lt;volume&gt;&lt;style face="normal" font="default" size="100%"&gt;276&lt;/style&gt;&lt;/volume&gt;&lt;number&gt;&lt;style face="normal" font="default" size="100%"&gt;4&lt;/style&gt;&lt;/number&gt;&lt;keywords&gt;&lt;keyword&gt;&lt;style face="normal" font="default" size="100%"&gt;Apache&lt;/style&gt;&lt;/keyword&gt;&lt;keyword&gt;&lt;style face="normal" font="default" size="100%"&gt;Chicago&lt;/style&gt;&lt;/keyword&gt;&lt;keyword&gt;&lt;style face="normal" font="default" size="100%"&gt;Hospital Mortality&lt;/style&gt;&lt;/keyword&gt;&lt;keyword&gt;&lt;style face="normal" font="default" size="100%"&gt;Hospitals, Teaching/*organization &amp;amp; administration&lt;/style&gt;&lt;/keyword&gt;&lt;keyword&gt;&lt;style face="normal" font="default" size="100%"&gt;Humans&lt;/style&gt;&lt;/keyword&gt;&lt;keyword&gt;&lt;style face="normal" font="default" size="100%"&gt;Intensive Care Units/*organization &amp;amp; administration&lt;/style&gt;&lt;/keyword&gt;&lt;keyword&gt;&lt;style face="normal" font="default" size="100%"&gt;Length of Stay&lt;/style&gt;&lt;/keyword&gt;&lt;keyword&gt;&lt;style face="normal" font="default" size="100%"&gt;Logistic Models&lt;/style&gt;&lt;/keyword&gt;&lt;keyword&gt;&lt;style face="normal" font="default" size="100%"&gt;Multivariate Analysis&lt;/style&gt;&lt;/keyword&gt;&lt;keyword&gt;&lt;style face="normal" font="default" size="100%"&gt;Nursing Service, Hospital&lt;/style&gt;&lt;/keyword&gt;&lt;keyword&gt;&lt;style face="normal" font="default" size="100%"&gt;Organizational Innovation&lt;/style&gt;&lt;/keyword&gt;&lt;keyword&gt;&lt;style face="normal" font="default" size="100%"&gt;*Outcome and Process Assessment (Health Care)&lt;/style&gt;&lt;/keyword&gt;&lt;keyword&gt;&lt;style face="normal" font="default" size="100%"&gt;Patient Satisfaction&lt;/style&gt;&lt;/keyword&gt;&lt;keyword&gt;&lt;style face="normal" font="default" size="100%"&gt;Professional-Patient Relations&lt;/style&gt;&lt;/keyword&gt;&lt;keyword&gt;&lt;style face="normal" font="default" size="100%"&gt;Prospective Studies&lt;/style&gt;&lt;/keyword&gt;&lt;keyword&gt;&lt;style face="normal" font="default" size="100%"&gt;Quality of Health Care&lt;/style&gt;&lt;/keyword&gt;&lt;keyword&gt;&lt;style face="normal" font="default" size="100%"&gt;United States&lt;/style&gt;&lt;/keyword&gt;&lt;/keywords&gt;&lt;dates&gt;&lt;year&gt;&lt;style face="normal" font="default" size="100%"&gt;1996&lt;/style&gt;&lt;/year&gt;&lt;pub-dates&gt;&lt;date&gt;&lt;style face="normal" font="default" size="100%"&gt;Jul 24-31&lt;/style&gt;&lt;/date&gt;&lt;/pub-dates&gt;&lt;/dates&gt;&lt;isbn&gt;&lt;style face="normal" font="default" size="100%"&gt;0098-7484 (Print) 0098-7484 (Linking)&lt;/style&gt;&lt;/isbn&gt;&lt;accession-num&gt;&lt;style face="normal" font="default" size="100%"&gt;8656546&lt;/style&gt;&lt;/accession-num&gt;&lt;abstract&gt;&lt;style face="normal" font="default" size="100%"&gt;OBJECTIVE: To compare the effects of change from an open to a closed intensive care unit (ICU) format on clinical outcomes, resource utilization, teaching, and perceptions regarding quality of care. DESIGN: Prospective cohort study; prospective economic evaluation. SETTING: Medical ICU at a university-based tertiary care center. For the open ICU, primary admitting physicians direct care of patients with input from critical care specialists via consultation. For the closed ICU, critical care specialists direct patient care. PATIENTS: Consecutive samples of 124 patients admitted under an open ICU format and 121 patients admitted after changing to a closed ICU format. Readmissions were excluded. MAIN OUTCOME MEASURES: Comparison of hospital mortality with mortality predicted by the Acute Physiology and Chronic Health Evaluation II (APACHE II) system; duration of mechanical ventilation; length of stay; patient charges for radiology, laboratory, and pharmacy departments; vascular catheter use; number of interruptions of formal teaching rounds; and perceptions of patients, families, physicians, and nurses regarding quality of care and ICU function. RESULTS: Mean +/- SD APACHE II scores were 15.4 +/- 8.3 in the open ICU and 20.6 +/- 8.6 in the closed ICU (P=.001). In the closed ICU, the ratio of actual mortality (31.4 percent) to predicted mortality (40.1 percent) was 0.78. In the open ICU, the ratio of actual mortality (22.6 percent) to predicted mortality (25.2 percent) was 0.90. Mean length of stay for survivors in the open ICU was 3.9 days, and mean length of stay for survivors in the closed ICU was 3.7 days (P=.79). There were no significant differences between periods in patient charges for radiology, laboratory, or pharmacy resources. Nurses were more likely to say that they were very confident in the clinical judgment of the physician primarily responsible for patient care in the closed ICU compared with the open ICU (41 percent vs 7 percent; P&amp;lt;.Ol), and nurses were the group most supportive of changing to a closed ICU format before and after the study. CONCLUSIONS: Based on comparison of actual to predicted mortality, changing from an open to a closed ICU format improved clinical outcome. Although patients in the closed ICU had greater severity of illness, resource utilization did not increase.&lt;/style&gt;&lt;/abstract&gt;&lt;notes&gt;&lt;style face="normal" font="default" size="100%"&gt;Carson, S S Stocking, C Podsadecki, T Christenson, J Pohlman, A MacRae, S Jordan, J Humphrey, H Siegler, M Hall, J eng Comparative Study 1996/07/24 00:00 JAMA. 1996 Jul 24-31;276(4):322-8.&lt;/style&gt;&lt;/notes&gt;&lt;urls&gt;&lt;related-urls&gt;&lt;url&gt;&lt;style face="normal" font="default" size="100%"&gt;https://www.ncbi.nlm.nih.gov/pubmed/8656546&lt;/style&gt;&lt;/url&gt;&lt;/related-urls&gt;&lt;/urls&gt;&lt;/record&gt;&lt;/Cite&gt;&lt;Cite  &gt;&lt;Author&gt;Multz, A. S.; Chalfin, D. B.; Samson, I. M.; Dantzker, D. R.; Fein, A. M.; Steinberg, H. N.; Niederman, M. S.; Scharf, S. M.&lt;/Author&gt;&lt;Year&gt;1998&lt;/Year&gt;&lt;RecNum&gt;948&lt;/RecNum&gt;&lt;record&gt;&lt;database name="Job's library_I 15.28.21.enl" path="/Users/jbvanwoensel/Dropbox/Endnote/Job's library_I 15.28.21.enl"&gt;Job's library_I 15.28.21.enl&lt;/database&gt;&lt;source-app name="EndNote" version="17.7"&gt;EndNote&lt;/source-app&gt;&lt;rec-number&gt;948&lt;/rec-number&gt;&lt;foreign-keys&gt;&lt;key app="EN" db-id="rsds2zzxgxd25qex023pfvd52wr0dwxp9wre"&gt;948&lt;/key&gt;&lt;/foreign-keys&gt;&lt;ref-type name="Journal Article"&gt;17&lt;/ref-type&gt;&lt;contributors&gt;&lt;authors&gt;&lt;author&gt;&lt;style face="normal" font="default" size="100%"&gt;Multz, A. S.&lt;/style&gt;&lt;/author&gt;&lt;author&gt;&lt;style face="normal" font="default" size="100%"&gt;Chalfin, D. B.&lt;/style&gt;&lt;/author&gt;&lt;author&gt;&lt;style face="normal" font="default" size="100%"&gt;Samson, I. M.&lt;/style&gt;&lt;/author&gt;&lt;author&gt;&lt;style face="normal" font="default" size="100%"&gt;Dantzker, D. R.&lt;/style&gt;&lt;/author&gt;&lt;author&gt;&lt;style face="normal" font="default" size="100%"&gt;Fein, A. M.&lt;/style&gt;&lt;/author&gt;&lt;author&gt;&lt;style face="normal" font="default" size="100%"&gt;Steinberg, H. N.&lt;/style&gt;&lt;/author&gt;&lt;author&gt;&lt;style face="normal" font="default" size="100%"&gt;Niederman, M. S.&lt;/style&gt;&lt;/author&gt;&lt;author&gt;&lt;style face="normal" font="default" size="100%"&gt;Scharf, S. M.&lt;/style&gt;&lt;/author&gt;&lt;/authors&gt;&lt;/contributors&gt;&lt;auth-address&gt;&lt;style face="normal" font="default" size="100%"&gt;Division of Pulmonary and Critical Care Medicine, Long Island Jewish Medical Center, Albert Einstein College of Medicine, New Hyde Park, New York 11040, USA.&lt;/style&gt;&lt;/auth-address&gt;&lt;titles&gt;&lt;title&gt;&lt;style face="normal" font="default" size="100%"&gt;A "closed" medical intensive care unit (MICU) improves resource utilization when compared with an "open" MICU&lt;/style&gt;&lt;/title&gt;&lt;secondary-title&gt;&lt;style face="normal" font="default" size="100%"&gt;Am J Respir Crit Care Med&lt;/style&gt;&lt;/secondary-title&gt;&lt;/titles&gt;&lt;periodical&gt;&lt;full-title&gt;&lt;style face="normal" font="default" size="100%"&gt;Am J Respir Crit Care Med&lt;/style&gt;&lt;/full-title&gt;&lt;/periodical&gt;&lt;pages&gt;&lt;style face="normal" font="default" size="100%"&gt;1468-73&lt;/style&gt;&lt;/pages&gt;&lt;volume&gt;&lt;style face="normal" font="default" size="100%"&gt;157&lt;/style&gt;&lt;/volume&gt;&lt;number&gt;&lt;style face="normal" font="default" size="100%"&gt;5 Pt 1&lt;/style&gt;&lt;/number&gt;&lt;keywords&gt;&lt;keyword&gt;&lt;style face="normal" font="default" size="100%"&gt;Adolescent&lt;/style&gt;&lt;/keyword&gt;&lt;keyword&gt;&lt;style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size="100%"&gt;Critical Care&lt;/style&gt;&lt;/keyword&gt;&lt;keyword&gt;&lt;style face="normal" font="default" size="100%"&gt;Female&lt;/style&gt;&lt;/keyword&gt;&lt;keyword&gt;&lt;style face="normal" font="default" size="100%"&gt;Health Resources/*utilization&lt;/style&gt;&lt;/keyword&gt;&lt;keyword&gt;&lt;style face="normal" font="default" size="100%"&gt;Humans&lt;/style&gt;&lt;/keyword&gt;&lt;keyword&gt;&lt;style face="normal" font="default" size="100%"&gt;Intensive Care Units/*organization &amp;amp; administration&lt;/style&gt;&lt;/keyword&gt;&lt;keyword&gt;&lt;style face="normal" font="default" size="100%"&gt;Length of Stay&lt;/style&gt;&lt;/keyword&gt;&lt;keyword&gt;&lt;style face="normal" font="default" size="100%"&gt;Male&lt;/style&gt;&lt;/keyword&gt;&lt;keyword&gt;&lt;style face="normal" font="default" size="100%"&gt;Medicine&lt;/style&gt;&lt;/keyword&gt;&lt;keyword&gt;&lt;style face="normal" font="default" size="100%"&gt;Middle Aged&lt;/style&gt;&lt;/keyword&gt;&lt;keyword&gt;&lt;style face="normal" font="default" size="100%"&gt;Odds Ratio&lt;/style&gt;&lt;/keyword&gt;&lt;keyword&gt;&lt;style face="normal" font="default" size="100%"&gt;Patient Admission&lt;/style&gt;&lt;/keyword&gt;&lt;keyword&gt;&lt;style face="normal" font="default" size="100%"&gt;Prospective Studies&lt;/style&gt;&lt;/keyword&gt;&lt;keyword&gt;&lt;style face="normal" font="default" size="100%"&gt;Respiration, Artificial&lt;/style&gt;&lt;/keyword&gt;&lt;keyword&gt;&lt;style face="normal" font="default" size="100%"&gt;Retrospective Studies&lt;/style&gt;&lt;/keyword&gt;&lt;keyword&gt;&lt;style face="normal" font="default" size="100%"&gt;Severity of Illness Index&lt;/style&gt;&lt;/keyword&gt;&lt;keyword&gt;&lt;style face="normal" font="default" size="100%"&gt;Specialization&lt;/style&gt;&lt;/keyword&gt;&lt;/keywords&gt;&lt;dates&gt;&lt;year&gt;&lt;style face="normal" font="default" size="100%"&gt;1998&lt;/style&gt;&lt;/year&gt;&lt;pub-dates&gt;&lt;date&gt;&lt;style face="normal" font="default" size="100%"&gt;May&lt;/style&gt;&lt;/date&gt;&lt;/pub-dates&gt;&lt;/dates&gt;&lt;isbn&gt;&lt;style face="normal" font="default" size="100%"&gt;1073-449X (Print) 1073-449X (Linking)&lt;/style&gt;&lt;/isbn&gt;&lt;accession-num&gt;&lt;style face="normal" font="default" size="100%"&gt;9603125&lt;/style&gt;&lt;/accession-num&gt;&lt;abstract&gt;&lt;style face="normal" font="default" size="100%"&gt;We hypothesized that a "closed" intensive care unit (ICU) was more efficient that an "open" one. ICU admissions were retrospectively analyzed before and after ICU closure at one hospital; prospective analysis in that ICU with an open ICU nearby was done. Illness severity was gauged by the Mortality Prediction Model (MPM0). Outcomes included mortality, ICU length of stay (LOS), hospital LOS, and mechanical ventilation (MV). There were no differences in age, MPM0, and use of MV. ICU and hospital LOS were lower when "closed" (ICU LOS: prospective 6.1 versus 12.6 d, p &amp;lt; 0.0001; retrospective 6.1 versus 9.3 d, p &amp;lt; 0.05; hospital LOS: prospective 19.2 versus 33.2 d, p &amp;lt; 0.008; retrospective 22.2 versus 31.2 d, p &amp;lt; 0.02). Days on MV were lower when "closed" (prospective 2.3 versus 8.5 d, p &amp;lt; 0.0005; retrospective 3.3 versus 6.4 d, p &amp;lt; 0.05). Pooled data revealed the following: MV predicted ICU LOS; ICU organization and MPM0 predicted days on MV; MV and ICU organization predicted hospital LOS; mortality predictors were open ICU (odds ratio [OR] 1.5, p &amp;lt; 0.04), MPM0 (OR 1.16 for MPM0 increase 0.1, p &amp;lt; 0.002), and MV (OR 2.43, p &amp;lt; 0.0001). We conclude that patient care is more efficient with a closed ICU, and that mortality is not adversely affected.&lt;/style&gt;&lt;/abstract&gt;&lt;notes&gt;&lt;style face="normal" font="default" size="100%"&gt;Multz, A S Chalfin, D B Samson, I M Dantzker, D R Fein, A M Steinberg, H N Niederman, M S Scharf, S M eng 1998/05/29 00:00 Am J Respir Crit Care Med. 1998 May;157(5 Pt 1):1468-73. doi: 10.1164/ajrccm.157.5.9708039.&lt;/style&gt;&lt;/notes&gt;&lt;urls&gt;&lt;related-urls&gt;&lt;url&gt;&lt;style face="normal" font="default" size="100%"&gt;https://www.ncbi.nlm.nih.gov/pubmed/9603125&lt;/style&gt;&lt;/url&gt;&lt;/related-urls&gt;&lt;/urls&gt;&lt;electronic-resource-num&gt;&lt;style face="normal" font="default" size="100%"&gt;10.1164/ajrccm.157.5.9708039&lt;/style&gt;&lt;/electronic-resource-num&gt;&lt;/record&gt;&lt;/Cite&gt;&lt;Cite  &gt;&lt;Author&gt;Dimick, J. B.; Pronovost, P. J.; Heitmiller, R. F.; Lipsett, P. A.&lt;/Author&gt;&lt;Year&gt;2001&lt;/Year&gt;&lt;RecNum&gt;947&lt;/RecNum&gt;&lt;record&gt;&lt;database name="Job's library_I 15.28.21.enl" path="/Users/jbvanwoensel/Dropbox/Endnote/Job's library_I 15.28.21.enl"&gt;Job's library_I 15.28.21.enl&lt;/database&gt;&lt;source-app name="EndNote" version="17.7"&gt;EndNote&lt;/source-app&gt;&lt;rec-number&gt;947&lt;/rec-number&gt;&lt;foreign-keys&gt;&lt;key app="EN" db-id="rsds2zzxgxd25qex023pfvd52wr0dwxp9wre"&gt;947&lt;/key&gt;&lt;/foreign-keys&gt;&lt;ref-type name="Journal Article"&gt;17&lt;/ref-type&gt;&lt;contributors&gt;&lt;authors&gt;&lt;author&gt;&lt;style face="normal" font="default" size="100%"&gt;Dimick, J. B.&lt;/style&gt;&lt;/author&gt;&lt;author&gt;&lt;style face="normal" font="default" size="100%"&gt;Pronovost, P. J.&lt;/style&gt;&lt;/author&gt;&lt;author&gt;&lt;style face="normal" font="default" size="100%"&gt;Heitmiller, R. F.&lt;/style&gt;&lt;/author&gt;&lt;author&gt;&lt;style face="normal" font="default" size="100%"&gt;Lipsett, P. A.&lt;/style&gt;&lt;/author&gt;&lt;/authors&gt;&lt;/contributors&gt;&lt;auth-address&gt;&lt;style face="normal" font="default" size="100%"&gt;Department of Surgery, The Johns Hopkins University School of Medicine and Hygiene and Public Health, Baltimore, MD, USA.&lt;/style&gt;&lt;/auth-address&gt;&lt;titles&gt;&lt;title&gt;&lt;style face="normal" font="default" size="100%"&gt;Intensive care unit physician staffing is associated with decreased length of stay, hospital cost, and complications after esophageal resection&lt;/style&gt;&lt;/title&gt;&lt;secondary-title&gt;&lt;style face="normal" font="default" size="100%"&gt;Crit Care Med&lt;/style&gt;&lt;/secondary-title&gt;&lt;/titles&gt;&lt;periodical&gt;&lt;full-title&gt;&lt;style face="normal" font="default" size="100%"&gt;Crit Care Med&lt;/style&gt;&lt;/full-title&gt;&lt;/periodical&gt;&lt;pages&gt;&lt;style face="normal" font="default" size="100%"&gt;753-8&lt;/style&gt;&lt;/pages&gt;&lt;volume&gt;&lt;style face="normal" font="default" size="100%"&gt;29&lt;/style&gt;&lt;/volume&gt;&lt;number&gt;&lt;style face="normal" font="default" size="100%"&gt;4&lt;/style&gt;&lt;/number&gt;&lt;keywords&gt;&lt;keyword&gt;&lt;style face="normal" font="default" size="100%"&gt;Comorbidity&lt;/style&gt;&lt;/keyword&gt;&lt;keyword&gt;&lt;style face="normal" font="default" size="100%"&gt;Esophagus/*surgery&lt;/style&gt;&lt;/keyword&gt;&lt;keyword&gt;&lt;style face="normal" font="default" size="100%"&gt;Female&lt;/style&gt;&lt;/keyword&gt;&lt;keyword&gt;&lt;style face="normal" font="default" size="100%"&gt;Hospital Mortality&lt;/style&gt;&lt;/keyword&gt;&lt;keyword&gt;&lt;style face="normal" font="default" size="100%"&gt;Humans&lt;/style&gt;&lt;/keyword&gt;&lt;keyword&gt;&lt;style face="normal" font="default" size="100%"&gt;Intensive Care Units/*economics&lt;/style&gt;&lt;/keyword&gt;&lt;keyword&gt;&lt;style face="normal" font="default" size="100%"&gt;Length of Stay&lt;/style&gt;&lt;/keyword&gt;&lt;keyword&gt;&lt;style face="normal" font="default" size="100%"&gt;Male&lt;/style&gt;&lt;/keyword&gt;&lt;keyword&gt;&lt;style face="normal" font="default" size="100%"&gt;Maryland&lt;/style&gt;&lt;/keyword&gt;&lt;keyword&gt;&lt;style face="normal" font="default" size="100%"&gt;Middle Aged&lt;/style&gt;&lt;/keyword&gt;&lt;keyword&gt;&lt;style face="normal" font="default" size="100%"&gt;Outcome Assessment (Health Care)&lt;/style&gt;&lt;/keyword&gt;&lt;keyword&gt;&lt;style face="normal" font="default" size="100%"&gt;*Physician's Role&lt;/style&gt;&lt;/keyword&gt;&lt;keyword&gt;&lt;style face="normal" font="default" size="100%"&gt;Postoperative Care/*economics&lt;/style&gt;&lt;/keyword&gt;&lt;keyword&gt;&lt;style face="normal" font="default" size="100%"&gt;*Postoperative Complications&lt;/style&gt;&lt;/keyword&gt;&lt;keyword&gt;&lt;style face="normal" font="default" size="100%"&gt;Prospective Studies&lt;/style&gt;&lt;/keyword&gt;&lt;/keywords&gt;&lt;dates&gt;&lt;year&gt;&lt;style face="normal" font="default" size="100%"&gt;2001&lt;/style&gt;&lt;/year&gt;&lt;pub-dates&gt;&lt;date&gt;&lt;style face="normal" font="default" size="100%"&gt;Apr&lt;/style&gt;&lt;/date&gt;&lt;/pub-dates&gt;&lt;/dates&gt;&lt;isbn&gt;&lt;style face="normal" font="default" size="100%"&gt;0090-3493 (Print) 0090-3493 (Linking)&lt;/style&gt;&lt;/isbn&gt;&lt;accession-num&gt;&lt;style face="normal" font="default" size="100%"&gt;11373463&lt;/style&gt;&lt;/accession-num&gt;&lt;abstract&gt;&lt;style face="normal" font="default" size="100%"&gt;OBJECTIVE: To determine whether having daily rounds by an intensive care unit (ICU) physician is associated with clinical and economic outcomes after esophageal resection. DESIGN: ICU information was obtained from a prospective survey and linked to retrospective patient data from the Maryland Health Services Cost Review Commission. The main outcome variables were in-hospital mortality rate, length of stay, hospital cost, and complications after esophageal resection. SETTING: Nonfederal acute care hospitals in Maryland that performed esophageal resection (n = 35 hospitals) during the study period, 1994-1998. PATIENTS: Adult patients who underwent esophageal resection in Maryland (n = 366 patients) from 1994 to 1998. INTERVENTIONS: Presence vs. absence of daily rounds by an ICU physician. MEASUREMENTS AND MAIN RESULTS: After adjusting for patient case-mix and other hospital characteristics, lack of daily rounds by an ICU physician was independently associated with a 73% increase in hospital length of stay (7 days; 95% confidence interval [CI], 1-15; p =.012) and a 61% increase in total hospital cost ($8,839; 95% CI, $ 1,674-$19,192; p =.013), but there was no association with in-hospital mortality rate. In addition, the following postoperative complications were independently associated with lack of daily rounds by an ICU physician: pulmonary insufficiency (odds ratio [OR], 4.0; CI, 1.4-11.0), renal failure (OR, 6.3; CI, 1.4-28.7), aspiration (OR, 1.7; CI, 1.0-2.8), and reintubation (OR, 2.8; CI, 1.5-5.2). CONCLUSIONS: Having daily rounds by an ICU physician is associated with shorter lengths of stay, lower hospital cost, and decreased frequency of postoperative complications after esophageal resection. Healthcare providers and policymakers should use this information to help improve quality of care and reduce costs for patients undergoing high-risk surgical procedures.&lt;/style&gt;&lt;/abstract&gt;&lt;notes&gt;&lt;style face="normal" font="default" size="100%"&gt;Dimick, J B Pronovost, P J Heitmiller, R F Lipsett, P A eng 2001/05/25 10:00 Crit Care Med. 2001 Apr;29(4):753-8.&lt;/style&gt;&lt;/notes&gt;&lt;urls&gt;&lt;related-urls&gt;&lt;url&gt;&lt;style face="normal" font="default" size="100%"&gt;https://www.ncbi.nlm.nih.gov/pubmed/11373463&lt;/style&gt;&lt;/url&gt;&lt;/related-urls&gt;&lt;/urls&gt;&lt;/record&gt;&lt;/Cite&gt;&lt;Cite  &gt;&lt;Author&gt;van der Sluijs, A. F.; van Slobbe-Bijlsma, E. R.; Chick, S. E.; Vroom, M. B.; Dongelmans, D. A.; Vlaar, A. P. J.&lt;/Author&gt;&lt;Year&gt;2017&lt;/Year&gt;&lt;RecNum&gt;949&lt;/RecNum&gt;&lt;record&gt;&lt;database name="Job's library_I 15.28.21.enl" path="/Users/jbvanwoensel/Dropbox/Endnote/Job's library_I 15.28.21.enl"&gt;Job's library_I 15.28.21.enl&lt;/database&gt;&lt;source-app name="EndNote" version="17.7"&gt;EndNote&lt;/source-app&gt;&lt;rec-number&gt;949&lt;/rec-number&gt;&lt;foreign-keys&gt;&lt;key app="EN" db-id="rsds2zzxgxd25qex023pfvd52wr0dwxp9wre"&gt;949&lt;/key&gt;&lt;/foreign-keys&gt;&lt;ref-type name="Journal Article"&gt;17&lt;/ref-type&gt;&lt;contributors&gt;&lt;authors&gt;&lt;author&gt;&lt;style face="normal" font="default" size="100%"&gt;van der Sluijs, A. F.&lt;/style&gt;&lt;/author&gt;&lt;author&gt;&lt;style face="normal" font="default" size="100%"&gt;van Slobbe-Bijlsma, E. R.&lt;/style&gt;&lt;/author&gt;&lt;author&gt;&lt;style face="normal" font="default" size="100%"&gt;Chick, S. E.&lt;/style&gt;&lt;/author&gt;&lt;author&gt;&lt;style face="normal" font="default" size="100%"&gt;Vroom, M. B.&lt;/style&gt;&lt;/author&gt;&lt;author&gt;&lt;style face="normal" font="default" size="100%"&gt;Dongelmans, D. A.&lt;/style&gt;&lt;/author&gt;&lt;author&gt;&lt;style face="normal" font="default" size="100%"&gt;Vlaar, A. P. J.&lt;/style&gt;&lt;/author&gt;&lt;/authors&gt;&lt;/contributors&gt;&lt;auth-address&gt;&lt;style face="normal" font="default" size="100%"&gt;Department of Intensive Care Medicine, Academic Medical Center, Room C3-343, Meibergdreef 9, Amsterdam, 1105 AZ The Netherlands.0000000404654431grid.5650.6 Department of Intensive Care Medicine, Ter Gooi Ziekenhuizen, Hilversum, The Netherlands. INSEAD Healthcare Management Initiative, INSEAD, Fontainebleau, France.0000 0004 1791 3287grid.424837.e&lt;/style&gt;&lt;/auth-address&gt;&lt;titles&gt;&lt;title&gt;&lt;style face="normal" font="default" size="100%"&gt;The impact of changes in intensive care organization on patient outcome and cost-effectiveness-a narrative review&lt;/style&gt;&lt;/title&gt;&lt;secondary-title&gt;&lt;style face="normal" font="default" size="100%"&gt;J Intensive Care&lt;/style&gt;&lt;/secondary-title&gt;&lt;/titles&gt;&lt;periodical&gt;&lt;full-title&gt;&lt;style face="normal" font="default" size="100%"&gt;J Intensive Care&lt;/style&gt;&lt;/full-title&gt;&lt;/periodical&gt;&lt;pages&gt;&lt;style face="normal" font="default" size="100%"&gt;13&lt;/style&gt;&lt;/pages&gt;&lt;volume&gt;&lt;style face="normal" font="default" size="100%"&gt;5&lt;/style&gt;&lt;/volume&gt;&lt;keywords&gt;&lt;keyword&gt;&lt;style face="normal" font="default" size="100%"&gt;Closed and open format&lt;/style&gt;&lt;/keyword&gt;&lt;keyword&gt;&lt;style face="normal" font="default" size="100%"&gt;Critically ill&lt;/style&gt;&lt;/keyword&gt;&lt;keyword&gt;&lt;style face="normal" font="default" size="100%"&gt;Intensive care department&lt;/style&gt;&lt;/keyword&gt;&lt;keyword&gt;&lt;style face="normal" font="default" size="100%"&gt;Lean&lt;/style&gt;&lt;/keyword&gt;&lt;keyword&gt;&lt;style face="normal" font="default" size="100%"&gt;Management&lt;/style&gt;&lt;/keyword&gt;&lt;keyword&gt;&lt;style face="normal" font="default" size="100%"&gt;Organization&lt;/style&gt;&lt;/keyword&gt;&lt;keyword&gt;&lt;style face="normal" font="default" size="100%"&gt;Pooling&lt;/style&gt;&lt;/keyword&gt;&lt;keyword&gt;&lt;style face="normal" font="default" size="100%"&gt;Six Sigma&lt;/style&gt;&lt;/keyword&gt;&lt;keyword&gt;&lt;style face="normal" font="default" size="100%"&gt;Total quality management&lt;/style&gt;&lt;/keyword&gt;&lt;/keywords&gt;&lt;dates&gt;&lt;year&gt;&lt;style face="normal" font="default" size="100%"&gt;2017&lt;/style&gt;&lt;/year&gt;&lt;/dates&gt;&lt;isbn&gt;&lt;style face="normal" font="default" size="100%"&gt;2052-0492 (Print) 2052-0492 (Linking)&lt;/style&gt;&lt;/isbn&gt;&lt;accession-num&gt;&lt;style face="normal" font="default" size="100%"&gt;28138389&lt;/style&gt;&lt;/accession-num&gt;&lt;abstract&gt;&lt;style face="normal" font="default" size="100%"&gt;The mortality rate of critically ill patients is high and the cost of the intensive (ICU) department is among the highest within the health-care industry. The cost will continue to increase because of the aging population in the western world. In the present review, we will discuss the impact of changes in ICU department organization on patient outcome and cost-effectiveness. The general perception that drug and treatment discoveries are the main drivers behind improved patient outcome within the health-care industry is in general not true. This is especially the case for the ICU department, in which the past decades' organizational changes were the main drivers behind the reduction of ICU mortality. These interventions were at the same time able to reduce cost, something which is rare for drug and treatment discoveries. The organization of the intensive care department has been changed over the past decades, resulting in better patient outcome and reduction of cost. Major changes are the implementation of the "closed format" and electronic patient record. Furthermore, we will present possible future options to improve the organization of the ICU department to further reduce mortality and cost such as pooling of dedicated ICU into mixed ICU and embedding business strategies such as lean and total quality management. Challenges are ahead as the ICU is taking up the largest share of national health-care expenditure, and with the aging of the population, this will continue to increase. Besides future improvements of organizational structures within the ICU, the focus should also be on the implementation of and compliance with proven beneficial organizational structures.&lt;/style&gt;&lt;/abstract&gt;&lt;notes&gt;&lt;style face="normal" font="default" size="100%"&gt;van der Sluijs, Alexander F van Slobbe-Bijlsma, Eline R Chick, Stephen E Vroom, Margreeth B Dongelmans, Dave A Vlaar, Alexander P J eng Review England 2017/02/01 06:00 J Intensive Care. 2017 Jan 25;5:13. doi: 10.1186/s40560-016-0207-7. eCollection 2017.&lt;/style&gt;&lt;/notes&gt;&lt;urls&gt;&lt;related-urls&gt;&lt;url&gt;&lt;style face="normal" font="default" size="100%"&gt;https://www.ncbi.nlm.nih.gov/pubmed/28138389&lt;/style&gt;&lt;/url&gt;&lt;/related-urls&gt;&lt;/urls&gt;&lt;custom2&gt;&lt;style face="normal" font="default" size="100%"&gt;PMC5264296&lt;/style&gt;&lt;/custom2&gt;&lt;electronic-resource-num&gt;&lt;style face="normal" font="default" size="100%"&gt;10.1186/s40560-016-0207-7&lt;/style&gt;&lt;/electronic-resource-num&gt;&lt;/record&gt;&lt;/Cite&gt;&lt;/EndNote&gt;</w:instrText>
      </w:r>
      <w:r>
        <w:rPr>
          <w:vertAlign w:val="superscript"/>
        </w:rPr>
        <w:fldChar w:fldCharType="separate"/>
      </w:r>
      <w:r>
        <w:rPr>
          <w:vertAlign w:val="superscript"/>
        </w:rPr>
        <w:t>(9-12)</w:t>
      </w:r>
      <w:r>
        <w:rPr>
          <w:vertAlign w:val="superscript"/>
        </w:rPr>
        <w:fldChar w:fldCharType="end"/>
      </w:r>
      <w:r>
        <w:rPr>
          <w:rStyle w:val="GeenA"/>
        </w:rPr>
        <w:t xml:space="preserve">  Er is geen reden om aan te nemen dat dit voor een PICU anders zal zijn, zeker gezien het sterk multidisciplinaire karakter van PICU’s. Met het hoofdbehandelaarschap voert de kinder-intensivist ook de regie in de behandelingsopdrachten. Alle andere betrokken specialisten, medebehandelaars en consulenten kunnen niet zonder akkoord van de kinder</w:t>
      </w:r>
      <w:r>
        <w:rPr>
          <w:rFonts w:ascii="Times New Roman" w:hAnsi="Times New Roman"/>
        </w:rPr>
        <w:t>-</w:t>
      </w:r>
      <w:r>
        <w:rPr>
          <w:rStyle w:val="GeenA"/>
        </w:rPr>
        <w:t>intensivist handelen en hebben vooral een adviserende en ondersteunende functie. [bijlage 2: Open vs closed format ICU)</w:t>
      </w:r>
      <w:r>
        <w:rPr>
          <w:rFonts w:ascii="Arial Unicode MS" w:hAnsi="Arial Unicode MS"/>
        </w:rPr>
        <w:br w:type="page"/>
      </w:r>
    </w:p>
    <w:bookmarkStart w:id="5" w:name="ContinuïteitVanMedischeZorg"/>
    <w:p w14:paraId="7751FD73" w14:textId="77777777" w:rsidR="003C0540" w:rsidRDefault="00CE5411">
      <w:pPr>
        <w:pStyle w:val="Koptekst3A"/>
      </w:pPr>
      <w:r>
        <w:rPr>
          <w:noProof/>
        </w:rPr>
        <mc:AlternateContent>
          <mc:Choice Requires="wps">
            <w:drawing>
              <wp:anchor distT="152400" distB="152400" distL="152400" distR="152400" simplePos="0" relativeHeight="251660288" behindDoc="0" locked="0" layoutInCell="1" allowOverlap="1" wp14:anchorId="64A2B545" wp14:editId="511112CC">
                <wp:simplePos x="0" y="0"/>
                <wp:positionH relativeFrom="page">
                  <wp:posOffset>720090</wp:posOffset>
                </wp:positionH>
                <wp:positionV relativeFrom="line">
                  <wp:posOffset>600075</wp:posOffset>
                </wp:positionV>
                <wp:extent cx="6242050" cy="3698873"/>
                <wp:effectExtent l="0" t="0" r="0" b="0"/>
                <wp:wrapTopAndBottom distT="152400" distB="152400"/>
                <wp:docPr id="1073741826" name="officeArt object" descr="Rectangle 11"/>
                <wp:cNvGraphicFramePr/>
                <a:graphic xmlns:a="http://schemas.openxmlformats.org/drawingml/2006/main">
                  <a:graphicData uri="http://schemas.microsoft.com/office/word/2010/wordprocessingShape">
                    <wps:wsp>
                      <wps:cNvSpPr/>
                      <wps:spPr>
                        <a:xfrm>
                          <a:off x="0" y="0"/>
                          <a:ext cx="6242050" cy="3698873"/>
                        </a:xfrm>
                        <a:prstGeom prst="rect">
                          <a:avLst/>
                        </a:prstGeom>
                        <a:solidFill>
                          <a:srgbClr val="195493">
                            <a:alpha val="25097"/>
                          </a:srgbClr>
                        </a:solidFill>
                        <a:ln w="12700" cap="flat">
                          <a:solidFill>
                            <a:srgbClr val="000000"/>
                          </a:solidFill>
                          <a:prstDash val="solid"/>
                          <a:miter lim="400000"/>
                        </a:ln>
                        <a:effectLst/>
                      </wps:spPr>
                      <wps:txbx>
                        <w:txbxContent>
                          <w:p w14:paraId="19E9628D" w14:textId="77777777" w:rsidR="00AC795C" w:rsidRDefault="00AC795C">
                            <w:pPr>
                              <w:pStyle w:val="HoofdtekstA"/>
                              <w:spacing w:line="288" w:lineRule="auto"/>
                              <w:jc w:val="both"/>
                              <w:rPr>
                                <w:b/>
                                <w:bCs/>
                              </w:rPr>
                            </w:pPr>
                            <w:r>
                              <w:rPr>
                                <w:b/>
                                <w:bCs/>
                              </w:rPr>
                              <w:t>Aanwezigheid</w:t>
                            </w:r>
                          </w:p>
                          <w:p w14:paraId="297668DB" w14:textId="77777777" w:rsidR="00AC795C" w:rsidRDefault="00AC795C">
                            <w:pPr>
                              <w:pStyle w:val="HoofdtekstA"/>
                              <w:spacing w:line="288" w:lineRule="auto"/>
                              <w:jc w:val="both"/>
                            </w:pPr>
                          </w:p>
                          <w:p w14:paraId="3EA164C9" w14:textId="77777777" w:rsidR="00AC795C" w:rsidRDefault="00AC795C">
                            <w:pPr>
                              <w:pStyle w:val="HoofdtekstA"/>
                              <w:spacing w:line="288" w:lineRule="auto"/>
                              <w:jc w:val="both"/>
                              <w:rPr>
                                <w:u w:val="single"/>
                              </w:rPr>
                            </w:pPr>
                            <w:r>
                              <w:rPr>
                                <w:u w:val="single"/>
                              </w:rPr>
                              <w:t>Maandag tot en met vrijdag overdag</w:t>
                            </w:r>
                          </w:p>
                          <w:p w14:paraId="50A45AF2" w14:textId="77777777" w:rsidR="00AC795C" w:rsidRDefault="00AC795C">
                            <w:pPr>
                              <w:pStyle w:val="HoofdtekstA"/>
                              <w:spacing w:line="288" w:lineRule="auto"/>
                              <w:jc w:val="both"/>
                            </w:pPr>
                            <w:r>
                              <w:rPr>
                                <w:rStyle w:val="GeenA"/>
                              </w:rPr>
                              <w:t xml:space="preserve">Op een PICU zijn door de week overdag tenminste twee kinder-intensivisten of een kinder-intensivist met fellow aanwezig en exclusief beschikbaar voor de patiëntenzorg. </w:t>
                            </w:r>
                          </w:p>
                          <w:p w14:paraId="4C41CD48" w14:textId="77777777" w:rsidR="00AC795C" w:rsidRDefault="00AC795C">
                            <w:pPr>
                              <w:pStyle w:val="HoofdtekstA"/>
                              <w:spacing w:line="288" w:lineRule="auto"/>
                              <w:jc w:val="both"/>
                            </w:pPr>
                          </w:p>
                          <w:p w14:paraId="136D150E" w14:textId="77777777" w:rsidR="00AC795C" w:rsidRDefault="00AC795C">
                            <w:pPr>
                              <w:pStyle w:val="HoofdtekstA"/>
                              <w:spacing w:line="288" w:lineRule="auto"/>
                              <w:jc w:val="both"/>
                              <w:rPr>
                                <w:u w:val="single"/>
                              </w:rPr>
                            </w:pPr>
                            <w:r>
                              <w:rPr>
                                <w:u w:val="single"/>
                              </w:rPr>
                              <w:t>Avond en nacht, weekend- en feestdagen</w:t>
                            </w:r>
                          </w:p>
                          <w:p w14:paraId="5ACD8204" w14:textId="77777777" w:rsidR="00AC795C" w:rsidRDefault="00AC795C">
                            <w:pPr>
                              <w:pStyle w:val="HoofdtekstA"/>
                              <w:spacing w:line="288" w:lineRule="auto"/>
                              <w:jc w:val="both"/>
                            </w:pPr>
                            <w:r>
                              <w:rPr>
                                <w:rStyle w:val="GeenA"/>
                              </w:rPr>
                              <w:t>Tijdens avond- en nachturen en gedurende het gehele weekend is minimaal één kinder-intensivist exclusief beschikbaar voor de PICU. Op voorwaarde dat een PICU-arts exclusief beschikbaar is en binnen vijf minuten aanwezig kan zijn en er daarnaast voldoende waarborgen zijn voor de directe behandeling van acute problemen op het gebied van circulatie, respiratie en luchtwegmanagement, kunnen de volgende afspraken voor aanwezigheid worden gemaakt.</w:t>
                            </w:r>
                          </w:p>
                          <w:p w14:paraId="1901BBAE" w14:textId="77777777" w:rsidR="00AC795C" w:rsidRDefault="00AC795C">
                            <w:pPr>
                              <w:pStyle w:val="HoofdtekstA"/>
                              <w:spacing w:line="288" w:lineRule="auto"/>
                              <w:jc w:val="both"/>
                            </w:pPr>
                            <w:r>
                              <w:rPr>
                                <w:rStyle w:val="GeenA"/>
                              </w:rPr>
                              <w:t>De kinder-intensivist hoeft in de avond of nacht niet aanwezig te zijn op een PICU maar is wel 24/7 exclusief beschikbaar voor patiëntenzorg en is, indien nodig, zo snel mogelijk (met een maximum van 30 minuten) aanwezig op de PICU. Op weekend- en feestdagen hoeft de kinder-intensivist overdag niet aanwezig te blijven na het lopen van visite en het opstellen van behandelplannen indien er geen instabiele patiënten liggen.</w:t>
                            </w:r>
                          </w:p>
                        </w:txbxContent>
                      </wps:txbx>
                      <wps:bodyPr wrap="square" lIns="45718" tIns="45718" rIns="45718" bIns="45718" numCol="1" anchor="t">
                        <a:noAutofit/>
                      </wps:bodyPr>
                    </wps:wsp>
                  </a:graphicData>
                </a:graphic>
              </wp:anchor>
            </w:drawing>
          </mc:Choice>
          <mc:Fallback>
            <w:pict>
              <v:rect w14:anchorId="64A2B545" id="_x0000_s1027" alt="Rectangle 11" style="position:absolute;margin-left:56.7pt;margin-top:47.25pt;width:491.5pt;height:291.25pt;z-index:251660288;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sIgIAAE0EAAAOAAAAZHJzL2Uyb0RvYy54bWysVNuO0zAQfUfiHyy/01x6SRs1Xa22WoSE&#10;YMXCBziO0xj5Emy3yf49YzvbZuEN0QfXMx4fnzkzk/3dKAW6MGO5VhXOFilGTFHdcHWq8I/vjx+2&#10;GFlHVEOEVqzCL8ziu8P7d/uhL1muOy0aZhCAKFsOfYU75/oySSztmCR2oXum4LDVRhIHpjkljSED&#10;oEuR5Gm6SQZtmt5oyqwF7zEe4kPAb1tG3de2tcwhUWHg5sJqwlr7NTnsSXkypO84nWiQf2AhCVfw&#10;6BXqSBxBZ8P/gpKcGm116xZUy0S3Lacs5ADZZOkf2Tx3pGchFxDH9leZ7P+DpV8uTwbxBmqXFsti&#10;lW3zDUaKSKhVZHdvHNL1T1ASo4ZZCuJ9A4Ook2Aoy7yCQ29LAHrun8xkWdh6OcbWSP8PUGgMqr9c&#10;VWejQxScm3yVp2soDoWz5Wa33RZLj5rcrvfGuo9MS+Q3FTaejIcll8/WxdDXEO+2WvDmkQsRDHOq&#10;H4RBFwItkO3Wq90y3hV9R6I3X6e7YnrSxvDw/BscodAAAHmReqoEerUVJNJ4EzcBROQ0/F6h57Q8&#10;3yOxXYwLCD6MlJI7mAjBZYVX89tC+VMWenrK2uselfY7N9ZjrKQH8p5aNy9Q3QHau8L215kYhpH4&#10;pKB/Vusig9F0c8PMjXpuqLN80F4+jIiinYYeiJkrfX92uuWhCLcnQT1vQM8GHaf58kMxt0PU7Stw&#10;+A0AAP//AwBQSwMEFAAGAAgAAAAhACYJ9WjfAAAACwEAAA8AAABkcnMvZG93bnJldi54bWxMj8tO&#10;wzAQRfdI/IM1SGwQtfsgbUKcCiGxYkVASOzc2CRR47Flu63h65mu6PLOHN05U2+zndjRhDg6lDCf&#10;CWAGO6dH7CV8vL/cb4DFpFCryaGR8GMibJvrq1pV2p3wzRzb1DMqwVgpCUNKvuI8doOxKs6cN0i7&#10;bxesShRDz3VQJyq3E18IUXCrRqQLg/LmeTDdvj1YCR7T5rPdB+XLsPy6GxdZvP5mKW9v8tMjsGRy&#10;+ofhrE/q0JDTzh1QRzZRni9XhEooVw/AzoAoC5rsJBTrtQDe1Pzyh+YPAAD//wMAUEsBAi0AFAAG&#10;AAgAAAAhALaDOJL+AAAA4QEAABMAAAAAAAAAAAAAAAAAAAAAAFtDb250ZW50X1R5cGVzXS54bWxQ&#10;SwECLQAUAAYACAAAACEAOP0h/9YAAACUAQAACwAAAAAAAAAAAAAAAAAvAQAAX3JlbHMvLnJlbHNQ&#10;SwECLQAUAAYACAAAACEAbxVLbCICAABNBAAADgAAAAAAAAAAAAAAAAAuAgAAZHJzL2Uyb0RvYy54&#10;bWxQSwECLQAUAAYACAAAACEAJgn1aN8AAAALAQAADwAAAAAAAAAAAAAAAAB8BAAAZHJzL2Rvd25y&#10;ZXYueG1sUEsFBgAAAAAEAAQA8wAAAIgFAAAAAA==&#10;" fillcolor="#195493" strokeweight="1pt">
                <v:fill opacity="16448f"/>
                <v:stroke miterlimit="4"/>
                <v:textbox inset="1.2699mm,1.2699mm,1.2699mm,1.2699mm">
                  <w:txbxContent>
                    <w:p w14:paraId="19E9628D" w14:textId="77777777" w:rsidR="00AC795C" w:rsidRDefault="00AC795C">
                      <w:pPr>
                        <w:pStyle w:val="HoofdtekstA"/>
                        <w:spacing w:line="288" w:lineRule="auto"/>
                        <w:jc w:val="both"/>
                        <w:rPr>
                          <w:b/>
                          <w:bCs/>
                        </w:rPr>
                      </w:pPr>
                      <w:r>
                        <w:rPr>
                          <w:b/>
                          <w:bCs/>
                        </w:rPr>
                        <w:t>Aanwezigheid</w:t>
                      </w:r>
                    </w:p>
                    <w:p w14:paraId="297668DB" w14:textId="77777777" w:rsidR="00AC795C" w:rsidRDefault="00AC795C">
                      <w:pPr>
                        <w:pStyle w:val="HoofdtekstA"/>
                        <w:spacing w:line="288" w:lineRule="auto"/>
                        <w:jc w:val="both"/>
                      </w:pPr>
                    </w:p>
                    <w:p w14:paraId="3EA164C9" w14:textId="77777777" w:rsidR="00AC795C" w:rsidRDefault="00AC795C">
                      <w:pPr>
                        <w:pStyle w:val="HoofdtekstA"/>
                        <w:spacing w:line="288" w:lineRule="auto"/>
                        <w:jc w:val="both"/>
                        <w:rPr>
                          <w:u w:val="single"/>
                        </w:rPr>
                      </w:pPr>
                      <w:r>
                        <w:rPr>
                          <w:u w:val="single"/>
                        </w:rPr>
                        <w:t>Maandag tot en met vrijdag overdag</w:t>
                      </w:r>
                    </w:p>
                    <w:p w14:paraId="50A45AF2" w14:textId="77777777" w:rsidR="00AC795C" w:rsidRDefault="00AC795C">
                      <w:pPr>
                        <w:pStyle w:val="HoofdtekstA"/>
                        <w:spacing w:line="288" w:lineRule="auto"/>
                        <w:jc w:val="both"/>
                      </w:pPr>
                      <w:r>
                        <w:rPr>
                          <w:rStyle w:val="GeenA"/>
                        </w:rPr>
                        <w:t xml:space="preserve">Op een PICU zijn door de week overdag tenminste twee kinder-intensivisten of een kinder-intensivist met fellow aanwezig en exclusief beschikbaar voor de patiëntenzorg. </w:t>
                      </w:r>
                    </w:p>
                    <w:p w14:paraId="4C41CD48" w14:textId="77777777" w:rsidR="00AC795C" w:rsidRDefault="00AC795C">
                      <w:pPr>
                        <w:pStyle w:val="HoofdtekstA"/>
                        <w:spacing w:line="288" w:lineRule="auto"/>
                        <w:jc w:val="both"/>
                      </w:pPr>
                    </w:p>
                    <w:p w14:paraId="136D150E" w14:textId="77777777" w:rsidR="00AC795C" w:rsidRDefault="00AC795C">
                      <w:pPr>
                        <w:pStyle w:val="HoofdtekstA"/>
                        <w:spacing w:line="288" w:lineRule="auto"/>
                        <w:jc w:val="both"/>
                        <w:rPr>
                          <w:u w:val="single"/>
                        </w:rPr>
                      </w:pPr>
                      <w:r>
                        <w:rPr>
                          <w:u w:val="single"/>
                        </w:rPr>
                        <w:t>Avond en nacht, weekend- en feestdagen</w:t>
                      </w:r>
                    </w:p>
                    <w:p w14:paraId="5ACD8204" w14:textId="77777777" w:rsidR="00AC795C" w:rsidRDefault="00AC795C">
                      <w:pPr>
                        <w:pStyle w:val="HoofdtekstA"/>
                        <w:spacing w:line="288" w:lineRule="auto"/>
                        <w:jc w:val="both"/>
                      </w:pPr>
                      <w:r>
                        <w:rPr>
                          <w:rStyle w:val="GeenA"/>
                        </w:rPr>
                        <w:t>Tijdens avond- en nachturen en gedurende het gehele weekend is minimaal één kinder-intensivist exclusief beschikbaar voor de PICU. Op voorwaarde dat een PICU-arts exclusief beschikbaar is en binnen vijf minuten aanwezig kan zijn en er daarnaast voldoende waarborgen zijn voor de directe behandeling van acute problemen op het gebied van circulatie, respiratie en luchtwegmanagement, kunnen de volgende afspraken voor aanwezigheid worden gemaakt.</w:t>
                      </w:r>
                    </w:p>
                    <w:p w14:paraId="1901BBAE" w14:textId="77777777" w:rsidR="00AC795C" w:rsidRDefault="00AC795C">
                      <w:pPr>
                        <w:pStyle w:val="HoofdtekstA"/>
                        <w:spacing w:line="288" w:lineRule="auto"/>
                        <w:jc w:val="both"/>
                      </w:pPr>
                      <w:r>
                        <w:rPr>
                          <w:rStyle w:val="GeenA"/>
                        </w:rPr>
                        <w:t>De kinder-intensivist hoeft in de avond of nacht niet aanwezig te zijn op een PICU maar is wel 24/7 exclusief beschikbaar voor patiëntenzorg en is, indien nodig, zo snel mogelijk (met een maximum van 30 minuten) aanwezig op de PICU. Op weekend- en feestdagen hoeft de kinder-intensivist overdag niet aanwezig te blijven na het lopen van visite en het opstellen van behandelplannen indien er geen instabiele patiënten liggen.</w:t>
                      </w:r>
                    </w:p>
                  </w:txbxContent>
                </v:textbox>
                <w10:wrap type="topAndBottom" anchorx="page" anchory="line"/>
              </v:rect>
            </w:pict>
          </mc:Fallback>
        </mc:AlternateContent>
      </w:r>
      <w:r w:rsidRPr="001D0D24">
        <w:t>Continu</w:t>
      </w:r>
      <w:r>
        <w:t>ïteit van medische zorg</w:t>
      </w:r>
      <w:bookmarkEnd w:id="5"/>
    </w:p>
    <w:p w14:paraId="1F75188B" w14:textId="77777777" w:rsidR="003C0540" w:rsidRDefault="00CE5411">
      <w:pPr>
        <w:pStyle w:val="HoofdtekstA"/>
        <w:spacing w:line="288" w:lineRule="auto"/>
        <w:jc w:val="both"/>
        <w:rPr>
          <w:b/>
          <w:bCs/>
        </w:rPr>
      </w:pPr>
      <w:r>
        <w:rPr>
          <w:b/>
          <w:bCs/>
        </w:rPr>
        <w:t>Aanwezigheid PICU staf</w:t>
      </w:r>
    </w:p>
    <w:p w14:paraId="6A3B5865" w14:textId="12F14ED3" w:rsidR="003C0540" w:rsidRPr="00DE2CB2" w:rsidRDefault="00CE5411">
      <w:pPr>
        <w:pStyle w:val="HoofdtekstA"/>
        <w:spacing w:line="288" w:lineRule="auto"/>
        <w:jc w:val="both"/>
        <w:rPr>
          <w:rFonts w:ascii="Baskerville Old Face" w:hAnsi="Baskerville Old Face"/>
        </w:rPr>
      </w:pPr>
      <w:r>
        <w:rPr>
          <w:rStyle w:val="GeenA"/>
        </w:rPr>
        <w:t>Er is geen solide wetenschappelijke onderbouwing voor 24/7 aanwezigheid. Retrospectieve observationele studies in een PICU setting tonen aanwijzingen dat de patiënten uitkomst beter is (lagere mortaliteit, kortere duur kunstmatige beademing, kortere opnameduur) bij 24/7 aanwezigheid van een intensivist in bepaalde situaties (zoals cardio-pulmonaal arrest) en bepaalde patiëntengroepen zoals na cardio-thoracale chirurgie.</w:t>
      </w:r>
      <w:r>
        <w:rPr>
          <w:vertAlign w:val="superscript"/>
        </w:rPr>
        <w:fldChar w:fldCharType="begin"/>
      </w:r>
      <w:r>
        <w:rPr>
          <w:vertAlign w:val="superscript"/>
        </w:rPr>
        <w:instrText xml:space="preserve"> ADDIN EN.CITE &lt;EndNote&gt;&lt;Cite  &gt;&lt;Author&gt;Nishisaki, A.; Pines, J. M.; Lin, R.; Helfaer, M. A.; Berg, R. A.; Tenhave, T.; Nadkarni, V. M.&lt;/Author&gt;&lt;Year&gt;2012&lt;/Year&gt;&lt;RecNum&gt;953&lt;/RecNum&gt;&lt;DisplayText&gt;(13-16)&lt;/DisplayText&gt;&lt;record&gt;&lt;database name="Job's library_I 15.28.21.enl" path="/Users/jbvanwoensel/Dropbox/Endnote/Job's library_I 15.28.21.enl"&gt;Job's library_I 15.28.21.enl&lt;/database&gt;&lt;source-app name="EndNote" version="17.8"&gt;EndNote&lt;/source-app&gt;&lt;rec-number&gt;953&lt;/rec-number&gt;&lt;foreign-keys&gt;&lt;key app="EN" db-id="rsds2zzxgxd25qex023pfvd52wr0dwxp9wre"&gt;953&lt;/key&gt;&lt;/foreign-keys&gt;&lt;ref-type name="Journal Article"&gt;17&lt;/ref-type&gt;&lt;contributors&gt;&lt;authors&gt;&lt;author&gt;&lt;style face="normal" font="default" size="100%"&gt;Nishisaki, A.&lt;/style&gt;&lt;/author&gt;&lt;author&gt;&lt;style face="normal" font="default" size="100%"&gt;Pines, J. M.&lt;/style&gt;&lt;/author&gt;&lt;author&gt;&lt;style face="normal" font="default" size="100%"&gt;Lin, R.&lt;/style&gt;&lt;/author&gt;&lt;author&gt;&lt;style face="normal" font="default" size="100%"&gt;Helfaer, M. A.&lt;/style&gt;&lt;/author&gt;&lt;author&gt;&lt;style face="normal" font="default" size="100%"&gt;Berg, R. A.&lt;/style&gt;&lt;/author&gt;&lt;author&gt;&lt;style face="normal" font="default" size="100%"&gt;Tenhave, T.&lt;/style&gt;&lt;/author&gt;&lt;author&gt;&lt;style face="normal" font="default" size="100%"&gt;Nadkarni, V. M.&lt;/style&gt;&lt;/author&gt;&lt;/authors&gt;&lt;/contributors&gt;&lt;auth-address&gt;&lt;style face="normal" font="default" size="100%"&gt;Department of Anesthesiology and Critical Care Medicine, The Children's Hospital of Philadelphia, Center for Clinical Epidemiology and Biostatistics, School of Medicine, University of Pennsylvania, Philadelphia, PA, USA.&lt;/style&gt;&lt;/auth-address&gt;&lt;titles&gt;&lt;title&gt;&lt;style face="normal" font="default" size="100%"&gt;The impact of 24-hr, in-hospital pediatric critical care attending physician presence on process of care and patient outcomes*&lt;/style&gt;&lt;/title&gt;&lt;secondary-title&gt;&lt;style face="normal" font="default" size="100%"&gt;Crit Care Med&lt;/style&gt;&lt;/secondary-title&gt;&lt;alt-title&gt;&lt;style face="normal" font="default" size="100%"&gt;Critical care medicine&lt;/style&gt;&lt;/alt-title&gt;&lt;/titles&gt;&lt;periodical&gt;&lt;full-title&gt;&lt;style face="normal" font="default" size="100%"&gt;Crit Care Med&lt;/style&gt;&lt;/full-title&gt;&lt;/periodical&gt;&lt;pages&gt;&lt;style face="normal" font="default" size="100%"&gt;2190-5&lt;/style&gt;&lt;/pages&gt;&lt;volume&gt;&lt;style face="normal" font="default" size="100%"&gt;40&lt;/style&gt;&lt;/volume&gt;&lt;number&gt;&lt;style face="normal" font="default" size="100%"&gt;7&lt;/style&gt;&lt;/number&gt;&lt;edition&gt;&lt;style face="normal" font="default" size="100%"&gt;2012/05/09&lt;/style&gt;&lt;/edition&gt;&lt;keywords&gt;&lt;keyword&gt;&lt;style face="normal" font="default" size="100%"&gt;Academic Medical Centers&lt;/style&gt;&lt;/keyword&gt;&lt;keyword&gt;&lt;style face="normal" font="default" size="100%"&gt;Adolescent&lt;/style&gt;&lt;/keyword&gt;&lt;keyword&gt;&lt;style face="normal" font="default" size="100%"&gt;*After-Hours Care&lt;/style&gt;&lt;/keyword&gt;&lt;keyword&gt;&lt;style face="normal" font="default" size="100%"&gt;Child&lt;/style&gt;&lt;/keyword&gt;&lt;keyword&gt;&lt;style face="normal" font="default" size="100%"&gt;Child, Preschool&lt;/style&gt;&lt;/keyword&gt;&lt;keyword&gt;&lt;style face="normal" font="default" size="100%"&gt;Cohort Studies&lt;/style&gt;&lt;/keyword&gt;&lt;keyword&gt;&lt;style face="normal" font="default" size="100%"&gt;Female&lt;/style&gt;&lt;/keyword&gt;&lt;keyword&gt;&lt;style face="normal" font="default" size="100%"&gt;Hospital Mortality&lt;/style&gt;&lt;/keyword&gt;&lt;keyword&gt;&lt;style face="normal" font="default" size="100%"&gt;Humans&lt;/style&gt;&lt;/keyword&gt;&lt;keyword&gt;&lt;style face="normal" font="default" size="100%"&gt;Infant&lt;/style&gt;&lt;/keyword&gt;&lt;keyword&gt;&lt;style face="normal" font="default" size="100%"&gt;*Intensive Care Units, Pediatric&lt;/style&gt;&lt;/keyword&gt;&lt;keyword&gt;&lt;style face="normal" font="default" size="100%"&gt;Length of Stay/statistics &amp;amp; numerical data&lt;/style&gt;&lt;/keyword&gt;&lt;keyword&gt;&lt;style face="normal" font="default" size="100%"&gt;Male&lt;/style&gt;&lt;/keyword&gt;&lt;keyword&gt;&lt;style face="normal" font="default" size="100%"&gt;*Medical Staff, Hospital&lt;/style&gt;&lt;/keyword&gt;&lt;keyword&gt;&lt;style face="normal" font="default" size="100%"&gt;Multivariate Analysis&lt;/style&gt;&lt;/keyword&gt;&lt;keyword&gt;&lt;style face="normal" font="default" size="100%"&gt;*Night Care&lt;/style&gt;&lt;/keyword&gt;&lt;keyword&gt;&lt;style face="normal" font="default" size="100%"&gt;Patient Admission/statistics &amp;amp; numerical data&lt;/style&gt;&lt;/keyword&gt;&lt;keyword&gt;&lt;style face="normal" font="default" size="100%"&gt;Personnel Staffing and Scheduling&lt;/style&gt;&lt;/keyword&gt;&lt;keyword&gt;&lt;style face="normal" font="default" size="100%"&gt;Respiration, Artificial/statistics &amp;amp; numerical data&lt;/style&gt;&lt;/keyword&gt;&lt;keyword&gt;&lt;style face="normal" font="default" size="100%"&gt;Retrospective Studies&lt;/style&gt;&lt;/keyword&gt;&lt;/keywords&gt;&lt;dates&gt;&lt;year&gt;&lt;style face="normal" font="default" size="100%"&gt;2012&lt;/style&gt;&lt;/year&gt;&lt;pub-dates&gt;&lt;date&gt;&lt;style face="normal" font="default" size="100%"&gt;Jul&lt;/style&gt;&lt;/date&gt;&lt;/pub-dates&gt;&lt;/dates&gt;&lt;isbn&gt;&lt;style face="normal" font="default" size="100%"&gt;0090-3493&lt;/style&gt;&lt;/isbn&gt;&lt;accession-num&gt;&lt;style face="normal" font="default" size="100%"&gt;22564956&lt;/style&gt;&lt;/accession-num&gt;&lt;abstract&gt;&lt;style face="normal" font="default" size="100%"&gt;OBJECTIVE: Attending physicians are only required to provide in-hospital coverage during daytime hours in many pediatric intensive care units. An in-hospital 24-hr pediatric intensive care unit attending coverage model has been increasingly popular, but the impact of 24-hr, in-hospital attending coverage on care processes and outcomes has not been reported. We compared processes of care and outcomes before and after the implementation of a 24-hr in-hospital pediatric intensive care unit attending physician model. DESIGN: Retrospective comparison of before and after cohorts. SETTING: A single large, academic tertiary medical/surgical pediatric intensive care unit. PATIENTS: : Pediatric intensive care unit admissions in 2000-2006. INTERVENTION: Transition to 24-hr from 12-hr in-hospital pediatric critical care attending physician coverage model in January 2004. MEASUREMENTS AND MAIN RESULTS: A total of 18,702 patients were admitted to intensive care unit: 8,520 in 24 hrs; 10,182 in 12 hrs. Duration of mechanical ventilation was lower (median 33 hrs [interquartile range 12-88] vs. 48 hrs [interquartile range 16-133], adjusted reduction of 35% [95% confidence interval 25%-44%], p &amp;lt; .001) and intensive care unit length of stay was shorter (median 2 days [interquartile range 1-4] vs. 2 days [interquartile range 1-5], adjusted p &amp;lt; .001) for 24 hr vs. 12 hr coverage. The reduction in mechanical ventilation hours was similar when noninvasive, mechanical ventilation was included in ventilation hours (median 42 hrs vs. 56 hrs, adjusted reduction in ventilation hours: 33% [95% confidence interval 20-45], p &amp;lt; .001). Intensive care unit mortality was not significantly different (2.2% vs. 2.5%, adjusted p =.23). These associations were consistent across daytime and nighttime admissions, weekend and weekday admissions, and among subgroups with higher Pediatric Risk of Mortality III scores, postsurgical patients, and histories of previous intensive care unit admission. CONCLUSIONS: Implementation of 24-hr in-hospital pediatric critical care attending coverage was associated with shorter duration of mechanical ventilation and shorter length of intensive care unit stay. After accounting for potential confounders, this finding was consistent across a broad spectrum of critically ill children.&lt;/style&gt;&lt;/abstract&gt;&lt;notes&gt;&lt;style face="normal" font="default" size="100%"&gt;1530-0293 Nishisaki, Akira Pines, Jesse M Lin, Richard Helfaer, Mark A Berg, Robert A Tenhave, Thomas Nadkarni, Vinay M Journal Article Research Support, Non-U.S. Gov't United States Crit Care Med. 2012 Jul;40(7):2190-5. doi: 10.1097/CCM.0b013e31824e1cda.&lt;/style&gt;&lt;/notes&gt;&lt;urls/&gt;&lt;electronic-resource-num&gt;&lt;style face="normal" font="default" size="100%"&gt;10.1097/CCM.0b013e31824e1cda&lt;/style&gt;&lt;/electronic-resource-num&gt;&lt;remote-database-provider&gt;&lt;style face="normal" font="default" size="100%"&gt;NLM&lt;/style&gt;&lt;/remote-database-provider&gt;&lt;language&gt;&lt;style face="normal" font="default" size="100%"&gt;eng&lt;/style&gt;&lt;/language&gt;&lt;/record&gt;&lt;/Cite&gt;&lt;Cite  &gt;&lt;Author&gt;Carroll, C. L.; Sala, K.; Fisher, D.; Zucker, A.&lt;/Author&gt;&lt;Year&gt;2014&lt;/Year&gt;&lt;RecNum&gt;952&lt;/RecNum&gt;&lt;record&gt;&lt;database name="Job's library_I 15.28.21.enl" path="/Users/jbvanwoensel/Dropbox/Endnote/Job's library_I 15.28.21.enl"&gt;Job's library_I 15.28.21.enl&lt;/database&gt;&lt;source-app name="EndNote" version="17.8"&gt;EndNote&lt;/source-app&gt;&lt;rec-number&gt;952&lt;/rec-number&gt;&lt;foreign-keys&gt;&lt;key app="EN" db-id="rsds2zzxgxd25qex023pfvd52wr0dwxp9wre"&gt;952&lt;/key&gt;&lt;/foreign-keys&gt;&lt;ref-type name="Journal Article"&gt;17&lt;/ref-type&gt;&lt;contributors&gt;&lt;authors&gt;&lt;author&gt;&lt;style face="normal" font="default" size="100%"&gt;Carroll, C. L.&lt;/style&gt;&lt;/author&gt;&lt;author&gt;&lt;style face="normal" font="default" size="100%"&gt;Sala, K.&lt;/style&gt;&lt;/author&gt;&lt;author&gt;&lt;style face="normal" font="default" size="100%"&gt;Fisher, D.&lt;/style&gt;&lt;/author&gt;&lt;author&gt;&lt;style face="normal" font="default" size="100%"&gt;Zucker, A.&lt;/style&gt;&lt;/author&gt;&lt;/authors&gt;&lt;/contributors&gt;&lt;auth-address&gt;&lt;style face="normal" font="default" size="100%"&gt;Division of Pediatric Critical Care, Connecticut Children's Medical Center, Hartford, CT.&lt;/style&gt;&lt;/auth-address&gt;&lt;titles&gt;&lt;title&gt;&lt;style face="normal" font="default" size="100%"&gt;Pediatric code events: does in-house intensivist coverage improve outcomes?*&lt;/style&gt;&lt;/title&gt;&lt;secondary-title&gt;&lt;style face="normal" font="default" size="100%"&gt;Pediatr Crit Care Med&lt;/style&gt;&lt;/secondary-title&gt;&lt;alt-title&gt;&lt;style face="normal" font="default" size="100%"&gt;Pediatric critical care medicine : a journal of the Society of Critical Care Medicine and the World Federation of Pediatric Intensive and Critical Care Societies&lt;/style&gt;&lt;/alt-title&gt;&lt;/titles&gt;&lt;periodical&gt;&lt;full-title&gt;&lt;style face="normal" font="default" size="100%"&gt;Pediatr Crit Care Med&lt;/style&gt;&lt;/full-title&gt;&lt;/periodical&gt;&lt;pages&gt;&lt;style face="normal" font="default" size="100%"&gt;250-7&lt;/style&gt;&lt;/pages&gt;&lt;volume&gt;&lt;style face="normal" font="default" size="100%"&gt;15&lt;/style&gt;&lt;/volume&gt;&lt;number&gt;&lt;style face="normal" font="default" size="100%"&gt;3&lt;/style&gt;&lt;/number&gt;&lt;edition&gt;&lt;style face="normal" font="default" size="100%"&gt;2013/12/18&lt;/style&gt;&lt;/edition&gt;&lt;keywords&gt;&lt;keyword&gt;&lt;style face="normal" font="default" size="100%"&gt;Child&lt;/style&gt;&lt;/keyword&gt;&lt;keyword&gt;&lt;style face="normal" font="default" size="100%"&gt;Child, Preschool&lt;/style&gt;&lt;/keyword&gt;&lt;keyword&gt;&lt;style face="normal" font="default" size="100%"&gt;Female&lt;/style&gt;&lt;/keyword&gt;&lt;keyword&gt;&lt;style face="normal" font="default" size="100%"&gt;*Health Plan Implementation&lt;/style&gt;&lt;/keyword&gt;&lt;keyword&gt;&lt;style face="normal" font="default" size="100%"&gt;Heart Arrest/mortality&lt;/style&gt;&lt;/keyword&gt;&lt;keyword&gt;&lt;style face="normal" font="default" size="100%"&gt;*Hospital Mortality&lt;/style&gt;&lt;/keyword&gt;&lt;keyword&gt;&lt;style face="normal" font="default" size="100%"&gt;Hospitals, Pediatric/organization &amp;amp; administration&lt;/style&gt;&lt;/keyword&gt;&lt;keyword&gt;&lt;style face="normal" font="default" size="100%"&gt;Humans&lt;/style&gt;&lt;/keyword&gt;&lt;keyword&gt;&lt;style face="normal" font="default" size="100%"&gt;Intensive Care Units, Pediatric/*manpower/statistics &amp;amp; numerical data&lt;/style&gt;&lt;/keyword&gt;&lt;keyword&gt;&lt;style face="normal" font="default" size="100%"&gt;Male&lt;/style&gt;&lt;/keyword&gt;&lt;keyword&gt;&lt;style face="normal" font="default" size="100%"&gt;Medical Staff, Hospital/*organization &amp;amp; administration&lt;/style&gt;&lt;/keyword&gt;&lt;keyword&gt;&lt;style face="normal" font="default" size="100%"&gt;Patient Discharge/statistics &amp;amp; numerical data&lt;/style&gt;&lt;/keyword&gt;&lt;keyword&gt;&lt;style face="normal" font="default" size="100%"&gt;Prevalence&lt;/style&gt;&lt;/keyword&gt;&lt;keyword&gt;&lt;style face="normal" font="default" size="100%"&gt;Prognosis&lt;/style&gt;&lt;/keyword&gt;&lt;keyword&gt;&lt;style face="normal" font="default" size="100%"&gt;Retrospective Studies&lt;/style&gt;&lt;/keyword&gt;&lt;keyword&gt;&lt;style face="normal" font="default" size="100%"&gt;Seizures/mortality&lt;/style&gt;&lt;/keyword&gt;&lt;/keywords&gt;&lt;dates&gt;&lt;year&gt;&lt;style face="normal" font="default" size="100%"&gt;2014&lt;/style&gt;&lt;/year&gt;&lt;pub-dates&gt;&lt;date&gt;&lt;style face="normal" font="default" size="100%"&gt;Mar&lt;/style&gt;&lt;/date&gt;&lt;/pub-dates&gt;&lt;/dates&gt;&lt;isbn&gt;&lt;style face="normal" font="default" size="100%"&gt;1529-7535 (Print) 1529-7535&lt;/style&gt;&lt;/isbn&gt;&lt;accession-num&gt;&lt;style face="normal" font="default" size="100%"&gt;24335995&lt;/style&gt;&lt;/accession-num&gt;&lt;abstract&gt;&lt;style face="normal" font="default" size="100%"&gt;OBJECTIVES: A change in our children's hospital coverage model to providing full-time in-house supervision by intensivists allowed us to evaluate the impact of this change on patient safety outcomes. Our aim was to determine whether in-house attending coverage influenced the prevalence and outcomes of pediatric code events. DESIGN: We conducted a retrospective review of all code events between October 2005 and October 2007 (before in-house intensivist supervision) and compared the prevalence, interventions, and outcomes of these codes with those occurring between April 2008 and April 2010 (after in-house intensivist supervision). A code event was defined as any activation of the code system. SETTING: One hundred eighty-seven bed children's hospital. SUBJECTS: All children with code events. INTERVENTIONS: None. MEASUREMENTS AND MAIN RESULTS: There were 99 codes during these two periods: 39 codes occurring prior to in-house intensivist coverage (of which eight on the ward and 31 in the ICU) and 60 occurring following in-house attending coverage (30 on the ward and 30 in the ICU). Survival was significantly improved following the implementation of in-house coverage (odds ratio, 4.3; 95% CI, 1.7-10.8; p = 0.003). There was no significant change in the overall rate of codes during these two periods (0.82 codes/1,000 patient-days before implementation vs 1.17 codes/1,000 patient-days after implementation). However, there were significantly more codes on the ward following in-house intensivist coverage (0.2 codes/1,000 patient-days before implementation vs 0.71 codes/1,000 patient-days after implementation; p = 0.013). An intensivist was significantly more likely to be present during these events (odds ratio, 28; 95% CI, 3-273; p = 0.001); however, the acuity of the children with codes on the ward was significantly lower during the in-house coverage period (p = 0.001). There were no changes in the rate or outcomes of codes occurring in the ICU with this change in coverage. CONCLUSIONS: In the period following implementation of in-house intensivist supervision, children with code events were more likely to survive to hospital discharge. Having an intensivist in-house 24 hr/d, 7 d/wk may be associated with improved outcomes in hospitalized children.&lt;/style&gt;&lt;/abstract&gt;&lt;notes&gt;&lt;style face="normal" font="default" size="100%"&gt;Carroll, Christopher L Sala, Kathleen Fisher, Daniel Zucker, Aaron Journal Article United States Pediatr Crit Care Med. 2014 Mar;15(3):250-7. doi: 10.1097/PCC.0000000000000056.&lt;/style&gt;&lt;/notes&gt;&lt;urls/&gt;&lt;electronic-resource-num&gt;&lt;style face="normal" font="default" size="100%"&gt;10.1097/pcc.0000000000000056&lt;/style&gt;&lt;/electronic-resource-num&gt;&lt;remote-database-provider&gt;&lt;style face="normal" font="default" size="100%"&gt;NLM&lt;/style&gt;&lt;/remote-database-provider&gt;&lt;language&gt;&lt;style face="normal" font="default" size="100%"&gt;eng&lt;/style&gt;&lt;/language&gt;&lt;/record&gt;&lt;/Cite&gt;&lt;Cite  &gt;&lt;Author&gt;Gupta, P.; Rettiganti, M.; Jeffries, H. E.; Brundage, N.; Markovitz, B. P.; Scanlon, M. C.; Simsic, J. M.&lt;/Author&gt;&lt;Year&gt;2016&lt;/Year&gt;&lt;RecNum&gt;954&lt;/RecNum&gt;&lt;record&gt;&lt;database name="Job's library_I 15.28.21.enl" path="/Users/jbvanwoensel/Dropbox/Endnote/Job's library_I 15.28.21.enl"&gt;Job's library_I 15.28.21.enl&lt;/database&gt;&lt;source-app name="EndNote" version="17.8"&gt;EndNote&lt;/source-app&gt;&lt;rec-number&gt;954&lt;/rec-number&gt;&lt;foreign-keys&gt;&lt;key app="EN" db-id="rsds2zzxgxd25qex023pfvd52wr0dwxp9wre"&gt;954&lt;/key&gt;&lt;/foreign-keys&gt;&lt;ref-type name="Journal Article"&gt;17&lt;/ref-type&gt;&lt;contributors&gt;&lt;authors&gt;&lt;author&gt;&lt;style face="normal" font="default" size="100%"&gt;Gupta, P.&lt;/style&gt;&lt;/author&gt;&lt;author&gt;&lt;style face="normal" font="default" size="100%"&gt;Rettiganti, M.&lt;/style&gt;&lt;/author&gt;&lt;author&gt;&lt;style face="normal" font="default" size="100%"&gt;Jeffries, H. E.&lt;/style&gt;&lt;/author&gt;&lt;author&gt;&lt;style face="normal" font="default" size="100%"&gt;Brundage, N.&lt;/style&gt;&lt;/author&gt;&lt;author&gt;&lt;style face="normal" font="default" size="100%"&gt;Markovitz, B. P.&lt;/style&gt;&lt;/author&gt;&lt;author&gt;&lt;style face="normal" font="default" size="100%"&gt;Scanlon, M. C.&lt;/style&gt;&lt;/author&gt;&lt;author&gt;&lt;style face="normal" font="default" size="100%"&gt;Simsic, J. M.&lt;/style&gt;&lt;/author&gt;&lt;/authors&gt;&lt;/contributors&gt;&lt;auth-address&gt;&lt;style face="normal" font="default" size="100%"&gt;Division of Pediatric Cardiology, Department of Pediatrics, University of Arkansas for Medical Sciences, Little Rock, Arkansas. Electronic address: pgupta2@uams.edu. Section of Biostatistics, Department of Pediatrics, University of Arkansas for Medical Sciences, Little Rock, Arkansas. Department of Pediatrics, Seattle Children's Hospital, University of Washington School of Medicine, Seattle, Washington. Virtual PICU Systems, LLC, Los Angeles, California. Virtual PICU Systems, LLC, Los Angeles, California; Division of Critical Care Medicine, Department of Pediatrics and Anesthesiology, Children's Hospital Los Angeles, University of Southern California Keck School of Medicine, Los Angeles, California. Virtual PICU Systems, LLC, Los Angeles, California; Division of Critical Care, Department of Pediatrics, Medical College of Wisconsin, Milwaukee, Wisconsin. Division of Cardiology, Department of Pediatrics, Nationwide Children's Hospital, Columbus, Ohio.&lt;/style&gt;&lt;/auth-address&gt;&lt;titles&gt;&lt;title&gt;&lt;style face="normal" font="default" size="100%"&gt;Association of 24/7 In-House Intensive Care Unit Attending Physician Coverage With Outcomes in Children Undergoing Heart Operations&lt;/style&gt;&lt;/title&gt;&lt;secondary-title&gt;&lt;style face="normal" font="default" size="100%"&gt;Ann Thorac Surg&lt;/style&gt;&lt;/secondary-title&gt;&lt;alt-title&gt;&lt;style face="normal" font="default" size="100%"&gt;The Annals of thoracic surgery&lt;/style&gt;&lt;/alt-title&gt;&lt;/titles&gt;&lt;periodical&gt;&lt;full-title&gt;&lt;style face="normal" font="default" size="100%"&gt;Ann Thorac Surg&lt;/style&gt;&lt;/full-title&gt;&lt;/periodical&gt;&lt;pages&gt;&lt;style face="normal" font="default" size="100%"&gt;2052-2061&lt;/style&gt;&lt;/pages&gt;&lt;volume&gt;&lt;style face="normal" font="default" size="100%"&gt;102&lt;/style&gt;&lt;/volume&gt;&lt;number&gt;&lt;style face="normal" font="default" size="100%"&gt;6&lt;/style&gt;&lt;/number&gt;&lt;edition&gt;&lt;style face="normal" font="default" size="100%"&gt;2016/06/22&lt;/style&gt;&lt;/edition&gt;&lt;keywords&gt;&lt;keyword&gt;&lt;style face="normal" font="default" size="100%"&gt;Adolescent&lt;/style&gt;&lt;/keyword&gt;&lt;keyword&gt;&lt;style face="normal" font="default" size="100%"&gt;*Cardiac Surgical Procedures&lt;/style&gt;&lt;/keyword&gt;&lt;keyword&gt;&lt;style face="normal" font="default" size="100%"&gt;Child&lt;/style&gt;&lt;/keyword&gt;&lt;keyword&gt;&lt;style face="normal" font="default" size="100%"&gt;Child, Preschool&lt;/style&gt;&lt;/keyword&gt;&lt;keyword&gt;&lt;style face="normal" font="default" size="100%"&gt;*Critical Care&lt;/style&gt;&lt;/keyword&gt;&lt;keyword&gt;&lt;style face="normal" font="default" size="100%"&gt;Databases, Factual&lt;/style&gt;&lt;/keyword&gt;&lt;keyword&gt;&lt;style face="normal" font="default" size="100%"&gt;Female&lt;/style&gt;&lt;/keyword&gt;&lt;keyword&gt;&lt;style face="normal" font="default" size="100%"&gt;Heart Defects, Congenital/complications/mortality/*surgery&lt;/style&gt;&lt;/keyword&gt;&lt;keyword&gt;&lt;style face="normal" font="default" size="100%"&gt;Humans&lt;/style&gt;&lt;/keyword&gt;&lt;keyword&gt;&lt;style face="normal" font="default" size="100%"&gt;Infant&lt;/style&gt;&lt;/keyword&gt;&lt;keyword&gt;&lt;style face="normal" font="default" size="100%"&gt;Intensive Care Units, Pediatric&lt;/style&gt;&lt;/keyword&gt;&lt;keyword&gt;&lt;style face="normal" font="default" size="100%"&gt;Male&lt;/style&gt;&lt;/keyword&gt;&lt;keyword&gt;&lt;style face="normal" font="default" size="100%"&gt;*Medical Staff, Hospital&lt;/style&gt;&lt;/keyword&gt;&lt;keyword&gt;&lt;style face="normal" font="default" size="100%"&gt;*Personnel Staffing and Scheduling&lt;/style&gt;&lt;/keyword&gt;&lt;keyword&gt;&lt;style face="normal" font="default" size="100%"&gt;Propensity Score&lt;/style&gt;&lt;/keyword&gt;&lt;keyword&gt;&lt;style face="normal" font="default" size="100%"&gt;Workload&lt;/style&gt;&lt;/keyword&gt;&lt;/keywords&gt;&lt;dates&gt;&lt;year&gt;&lt;style face="normal" font="default" size="100%"&gt;2016&lt;/style&gt;&lt;/year&gt;&lt;pub-dates&gt;&lt;date&gt;&lt;style face="normal" font="default" size="100%"&gt;Dec&lt;/style&gt;&lt;/date&gt;&lt;/pub-dates&gt;&lt;/dates&gt;&lt;isbn&gt;&lt;style face="normal" font="default" size="100%"&gt;0003-4975&lt;/style&gt;&lt;/isbn&gt;&lt;accession-num&gt;&lt;style face="normal" font="default" size="100%"&gt;27324525&lt;/style&gt;&lt;/accession-num&gt;&lt;abstract&gt;&lt;style face="normal" font="default" size="100%"&gt;BACKGROUND: Multicenter data regarding the around-the-clock (24/7) presence of an in-house critical care attending physician with outcomes in children undergoing cardiac operations are limited. METHODS: Patients younger than 18 years of age who underwent operations (with or without cardiopulmonary bypass [CPB]) for congenital heart disease at 1 of the participating intensive care units (ICUs) in the Virtual PICU Systems (VPS, LLC) database were included (2009-2014). The study population was divided into 2 groups: the 24/7 group (14,737 patients; 32 hospitals), and the No 24/7 group (10,422 patients; 22 hospitals). Propensity-score matching was performed to match patients 1:1 in the 24/7 group and in the No 24/7 group. RESULTS: Overall, 25,159 patients from 54 hospitals qualified for inclusion. By propensity matching, 9,072 patients (4,536 patient pairs) from 51 hospitals were matched 1:1 in the 2 groups. After matching, mortality at ICU discharge was lower among the patients treated in hospitals with 24/7 coverage (24/7 versus No 24/7, 2.8% versus 4.0%; p = 0.002). The use of extracorporeal membrane oxygenation (ECMO), the incidence of cardiac arrest, extubation within 48 hours after operation, the rate of reintubation, and the duration of arterial line and central venous line use after operation were significantly improved in the 24/7 group. When stratified by surgical complexity, survival benefits of 24/7 coverage persisted among patients undergoing both high-complexity and low-complexity operations. CONCLUSIONS: The presence of 24-hour in-ICU attending physician coverage in children undergoing cardiac operations is associated with improved outcomes, including ICU mortality. It is possible that 24-hour in-ICU attending physician coverage may be a surrogate for other factors that may bias the results. Further study is warranted.&lt;/style&gt;&lt;/abstract&gt;&lt;notes&gt;&lt;style face="normal" font="default" size="100%"&gt;1552-6259 Gupta, Punkaj Rettiganti, Mallikarjuna Jeffries, Howard E Brundage, Nancy Markovitz, Barry P Scanlon, Matthew C Simsic, Janet M Journal Article Netherlands Ann Thorac Surg. 2016 Dec;102(6):2052-2061. doi: 10.1016/j.athoracsur.2016.04.042. Epub 2016 Jun 18.&lt;/style&gt;&lt;/notes&gt;&lt;urls/&gt;&lt;electronic-resource-num&gt;&lt;style face="normal" font="default" size="100%"&gt;10.1016/j.athoracsur.2016.04.042&lt;/style&gt;&lt;/electronic-resource-num&gt;&lt;remote-database-provider&gt;&lt;style face="normal" font="default" size="100%"&gt;NLM&lt;/style&gt;&lt;/remote-database-provider&gt;&lt;language&gt;&lt;style face="normal" font="default" size="100%"&gt;eng&lt;/style&gt;&lt;/language&gt;&lt;/record&gt;&lt;/Cite&gt;&lt;Cite  &gt;&lt;Author&gt;Gupta, P.; Rettiganti, M.; Rice, T. B.; Wetzel, R. C.&lt;/Author&gt;&lt;Year&gt;2016&lt;/Year&gt;&lt;RecNum&gt;950&lt;/RecNum&gt;&lt;record&gt;&lt;database name="Job's library_I 15.28.21.enl" path="/Users/jbvanwoensel/Dropbox/Endnote/Job's library_I 15.28.21.enl"&gt;Job's library_I 15.28.21.enl&lt;/database&gt;&lt;source-app name="EndNote" version="17.8"&gt;EndNote&lt;/source-app&gt;&lt;rec-number&gt;950&lt;/rec-number&gt;&lt;foreign-keys&gt;&lt;key app="EN" db-id="rsds2zzxgxd25qex023pfvd52wr0dwxp9wre"&gt;950&lt;/key&gt;&lt;/foreign-keys&gt;&lt;ref-type name="Journal Article"&gt;17&lt;/ref-type&gt;&lt;contributors&gt;&lt;authors&gt;&lt;author&gt;&lt;style face="normal" font="default" size="100%"&gt;Gupta, P.&lt;/style&gt;&lt;/author&gt;&lt;author&gt;&lt;style face="normal" font="default" size="100%"&gt;Rettiganti, M.&lt;/style&gt;&lt;/author&gt;&lt;author&gt;&lt;style face="normal" font="default" size="100%"&gt;Rice, T. B.&lt;/style&gt;&lt;/author&gt;&lt;author&gt;&lt;style face="normal" font="default" size="100%"&gt;Wetzel, R. C.&lt;/style&gt;&lt;/author&gt;&lt;/authors&gt;&lt;/contributors&gt;&lt;auth-address&gt;&lt;style face="normal" font="default" size="100%"&gt;1 Division of Pediatric Cardiology, and. 2 Arkansas Children's Hospital Research Institute, Little Rock, Arkansas. 3 Section of Biostatistics, Department of Pediatrics, University of Arkansas for Medical Sciences, Little Rock, Arkansas. 4 Virtual Pediatric Systems, LLC, Los Angeles, California. 5 Division of Pediatric Critical Care, Department of Pediatrics, Medical College of Wisconsin, Milwaukee, Wisconsin; and. 6 Division of Critical Care Medicine, Department of Pediatrics and Anesthesiology, Children's Hospital Los Angeles, USC Keck School of Medicine, Los Angeles, California.&lt;/style&gt;&lt;/auth-address&gt;&lt;titles&gt;&lt;title&gt;&lt;style face="normal" font="default" size="100%"&gt;Impact of 24/7 In-Hospital Intensivist Coverage on Outcomes in Pediatric Intensive Care. A Multicenter Study&lt;/style&gt;&lt;/title&gt;&lt;secondary-title&gt;&lt;style face="normal" font="default" size="100%"&gt;Am J Respir Crit Care Med&lt;/style&gt;&lt;/secondary-title&gt;&lt;alt-title&gt;&lt;style face="normal" font="default" size="100%"&gt;American journal of respiratory and critical care medicine&lt;/style&gt;&lt;/alt-title&gt;&lt;/titles&gt;&lt;periodical&gt;&lt;full-title&gt;&lt;style face="normal" font="default" size="100%"&gt;Am J Respir Crit Care Med&lt;/style&gt;&lt;/full-title&gt;&lt;/periodical&gt;&lt;pages&gt;&lt;style face="normal" font="default" size="100%"&gt;1506-1513&lt;/style&gt;&lt;/pages&gt;&lt;volume&gt;&lt;style face="normal" font="default" size="100%"&gt;194&lt;/style&gt;&lt;/volume&gt;&lt;number&gt;&lt;style face="normal" font="default" size="100%"&gt;12&lt;/style&gt;&lt;/number&gt;&lt;edition&gt;&lt;style face="normal" font="default" size="100%"&gt;2016/07/02&lt;/style&gt;&lt;/edition&gt;&lt;keywords&gt;&lt;keyword&gt;&lt;style face="normal" font="default" size="100%"&gt;Child&lt;/style&gt;&lt;/keyword&gt;&lt;keyword&gt;&lt;style face="normal" font="default" size="100%"&gt;Critical Care/*methods/*statistics &amp;amp; numerical data&lt;/style&gt;&lt;/keyword&gt;&lt;keyword&gt;&lt;style face="normal" font="default" size="100%"&gt;Critical Illness/therapy&lt;/style&gt;&lt;/keyword&gt;&lt;keyword&gt;&lt;style face="normal" font="default" size="100%"&gt;Female&lt;/style&gt;&lt;/keyword&gt;&lt;keyword&gt;&lt;style face="normal" font="default" size="100%"&gt;Heart Arrest/epidemiology&lt;/style&gt;&lt;/keyword&gt;&lt;keyword&gt;&lt;style face="normal" font="default" size="100%"&gt;Hospitalists/*statistics &amp;amp; numerical data&lt;/style&gt;&lt;/keyword&gt;&lt;keyword&gt;&lt;style face="normal" font="default" size="100%"&gt;Humans&lt;/style&gt;&lt;/keyword&gt;&lt;keyword&gt;&lt;style face="normal" font="default" size="100%"&gt;Intensive Care Units, Pediatric/*manpower/*statistics &amp;amp; numerical data&lt;/style&gt;&lt;/keyword&gt;&lt;keyword&gt;&lt;style face="normal" font="default" size="100%"&gt;Length of Stay/statistics &amp;amp; numerical data&lt;/style&gt;&lt;/keyword&gt;&lt;keyword&gt;&lt;style face="normal" font="default" size="100%"&gt;Male&lt;/style&gt;&lt;/keyword&gt;&lt;keyword&gt;&lt;style face="normal" font="default" size="100%"&gt;Outcome Assessment (Health Care)/*statistics &amp;amp; numerical data&lt;/style&gt;&lt;/keyword&gt;&lt;keyword&gt;&lt;style face="normal" font="default" size="100%"&gt;Prospective Studies&lt;/style&gt;&lt;/keyword&gt;&lt;keyword&gt;&lt;style face="normal" font="default" size="100%"&gt;Respiration, Artificial/statistics &amp;amp; numerical data&lt;/style&gt;&lt;/keyword&gt;&lt;keyword&gt;&lt;style face="normal" font="default" size="100%"&gt;*24/7 coverage&lt;/style&gt;&lt;/keyword&gt;&lt;keyword&gt;&lt;style face="normal" font="default" size="100%"&gt;*children&lt;/style&gt;&lt;/keyword&gt;&lt;keyword&gt;&lt;style face="normal" font="default" size="100%"&gt;*critical illness&lt;/style&gt;&lt;/keyword&gt;&lt;keyword&gt;&lt;style face="normal" font="default" size="100%"&gt;*in-house coverage&lt;/style&gt;&lt;/keyword&gt;&lt;keyword&gt;&lt;style face="normal" font="default" size="100%"&gt;*mortality&lt;/style&gt;&lt;/keyword&gt;&lt;/keywords&gt;&lt;dates&gt;&lt;year&gt;&lt;style face="normal" font="default" size="100%"&gt;2016&lt;/style&gt;&lt;/year&gt;&lt;pub-dates&gt;&lt;date&gt;&lt;style face="normal" font="default" size="100%"&gt;Dec 15&lt;/style&gt;&lt;/date&gt;&lt;/pub-dates&gt;&lt;/dates&gt;&lt;isbn&gt;&lt;style face="normal" font="default" size="100%"&gt;1073-449x&lt;/style&gt;&lt;/isbn&gt;&lt;accession-num&gt;&lt;style face="normal" font="default" size="100%"&gt;27367580&lt;/style&gt;&lt;/accession-num&gt;&lt;abstract&gt;&lt;style face="normal" font="default" size="100%"&gt;RATIONALE: The around-the-clock presence of an in-house attending critical care physician (24/7 coverage) is purported to be associated with improved outcomes among high-risk children with critical illness. OBJECTIVES: To evaluate the association of 24/7 in-house coverage with outcomes in children with critical illness. METHODS: Patients younger than 18 years of age in the Virtual Pediatric Systems Database (2009-2014) were included. The main analysis was performed using generalized linear mixed effects multivariable regression models. In addition, multiple sensitivity analyses were performed to test the robustness of our findings. MEASUREMENTS AND MAIN RESULTS: A total of 455,607 patients from 125 hospitals were included (24/7 group: 266,319 patients; no 24/7 group: 189,288 patients). After adjusting for patient and center characteristics, the 24/7 group was associated with lower mortality in the intensive care unit (ICU) (24/7 vs. no 24/7; odds ratio [OR], 0.52; 95% confidence interval [CI], 0.33-0.80; P = 0.002), a lower incidence of cardiac arrest (OR, 0.73; 95% CI, 0.54-0.99; P = 0.04), lower mortality after cardiac arrest (OR, 0.56; 95% CI, 0.340-0.93; P = 0.02), a shorter ICU stay (mean difference, -0.51 d; 95% CI, -0.93 to -0.09), and shorter duration of mechanical ventilation (mean difference, -0.68 d; 95% CI, -1.23 to -0.14). CONCLUSIONS: In this large observational study, we demonstrated that pediatric critical care provided in the ICUs staffed with a 24/7 intensivist presence is associated with improved overall patient survival and survival after cardiac arrest compared with patients treated in ICUs staffed with discretionary attending coverage. However, results from a few sensitivity analyses leave some ambiguity in these results.&lt;/style&gt;&lt;/abstract&gt;&lt;notes&gt;&lt;style face="normal" font="default" size="100%"&gt;1535-4970 Gupta, Punkaj Rettiganti, Mallikarjuna Rice, Tom B Wetzel, Randall C Journal Article Multicenter Study Observational Study United States Am J Respir Crit Care Med. 2016 Dec 15;194(12):1506-1513. doi: 10.1164/rccm.201512-2456OC.&lt;/style&gt;&lt;/notes&gt;&lt;urls/&gt;&lt;electronic-resource-num&gt;&lt;style face="normal" font="default" size="100%"&gt;10.1164/rccm.201512-2456OC&lt;/style&gt;&lt;/electronic-resource-num&gt;&lt;remote-database-provider&gt;&lt;style face="normal" font="default" size="100%"&gt;NLM&lt;/style&gt;&lt;/remote-database-provider&gt;&lt;language&gt;&lt;style face="normal" font="default" size="100%"&gt;eng&lt;/style&gt;&lt;/language&gt;&lt;/record&gt;&lt;/Cite&gt;&lt;/EndNote&gt;</w:instrText>
      </w:r>
      <w:r>
        <w:rPr>
          <w:vertAlign w:val="superscript"/>
        </w:rPr>
        <w:fldChar w:fldCharType="separate"/>
      </w:r>
      <w:r>
        <w:rPr>
          <w:vertAlign w:val="superscript"/>
        </w:rPr>
        <w:t>(13-16)</w:t>
      </w:r>
      <w:r>
        <w:rPr>
          <w:vertAlign w:val="superscript"/>
        </w:rPr>
        <w:fldChar w:fldCharType="end"/>
      </w:r>
      <w:r>
        <w:rPr>
          <w:rStyle w:val="GeenA"/>
        </w:rPr>
        <w:t xml:space="preserve"> </w:t>
      </w:r>
      <w:r w:rsidR="0020656C" w:rsidRPr="00631C67">
        <w:rPr>
          <w:rStyle w:val="GeenA"/>
        </w:rPr>
        <w:t>In e</w:t>
      </w:r>
      <w:r w:rsidR="007E1C43" w:rsidRPr="00631C67">
        <w:rPr>
          <w:rStyle w:val="GeenA"/>
        </w:rPr>
        <w:t>en andere</w:t>
      </w:r>
      <w:r w:rsidR="0020656C" w:rsidRPr="00631C67">
        <w:rPr>
          <w:rStyle w:val="GeenA"/>
        </w:rPr>
        <w:t xml:space="preserve"> retrospectieve studie kon dit weer niet worden aangetoond voor wat betreft de beademingsduur</w:t>
      </w:r>
      <w:r w:rsidRPr="00631C67">
        <w:rPr>
          <w:rStyle w:val="GeenA"/>
        </w:rPr>
        <w:t>.</w:t>
      </w:r>
      <w:r w:rsidRPr="00631C67">
        <w:rPr>
          <w:vertAlign w:val="superscript"/>
        </w:rPr>
        <w:fldChar w:fldCharType="begin"/>
      </w:r>
      <w:r w:rsidRPr="00631C67">
        <w:rPr>
          <w:vertAlign w:val="superscript"/>
        </w:rPr>
        <w:instrText xml:space="preserve"> ADDIN EN.CITE &lt;EndNote&gt;&lt;Cite  &gt;&lt;Author&gt;Iannucci, G. J.; Oster, M. E.; Chanani, N. K.; Gillespie, S. E.; McCracken, C. E.; Kanter, K. R.; Mahle, W. T.&lt;/Author&gt;&lt;Year&gt;2014&lt;/Year&gt;&lt;RecNum&gt;951&lt;/RecNum&gt;&lt;DisplayText&gt;(17)&lt;/DisplayText&gt;&lt;record&gt;&lt;database name="Job's library_I 15.28.21.enl" path="/Users/jbvanwoensel/Dropbox/Endnote/Job's library_I 15.28.21.enl"&gt;Job's library_I 15.28.21.enl&lt;/database&gt;&lt;source-app name="EndNote" version="17.8"&gt;EndNote&lt;/source-app&gt;&lt;rec-number&gt;951&lt;/rec-number&gt;&lt;foreign-keys&gt;&lt;key app="EN" db-id="rsds2zzxgxd25qex023pfvd52wr0dwxp9wre"&gt;951&lt;/key&gt;&lt;/foreign-keys&gt;&lt;ref-type name="Journal Article"&gt;17&lt;/ref-type&gt;&lt;contributors&gt;&lt;authors&gt;&lt;author&gt;&lt;style face="normal" font="default" size="100%"&gt;Iannucci, G. J.&lt;/style&gt;&lt;/author&gt;&lt;author&gt;&lt;style face="normal" font="default" size="100%"&gt;Oster, M. E.&lt;/style&gt;&lt;/author&gt;&lt;author&gt;&lt;style face="normal" font="default" size="100%"&gt;Chanani, N. K.&lt;/style&gt;&lt;/author&gt;&lt;author&gt;&lt;style face="normal" font="default" size="100%"&gt;Gillespie, S. E.&lt;/style&gt;&lt;/author&gt;&lt;author&gt;&lt;style face="normal" font="default" size="100%"&gt;McCracken, C. E.&lt;/style&gt;&lt;/author&gt;&lt;author&gt;&lt;style face="normal" font="default" size="100%"&gt;Kanter, K. R.&lt;/style&gt;&lt;/author&gt;&lt;author&gt;&lt;style face="normal" font="default" size="100%"&gt;Mahle, W. T.&lt;/style&gt;&lt;/author&gt;&lt;/authors&gt;&lt;/contributors&gt;&lt;auth-address&gt;&lt;style face="normal" font="default" size="100%"&gt;1Sibley Heart Center, Children's Healthcare of Atlanta, Emory University, Atlanta, GA. 2Department of Pediatric Cardiology, Emory University, Atlanta, GA. 3Department of Pediatrics, Emory University, Atlanta, GA. 4Department of Cardiothoracic Surgery, Emory University, Atlanta, GA.&lt;/style&gt;&lt;/auth-address&gt;&lt;titles&gt;&lt;title&gt;&lt;style face="normal" font="default" size="100%"&gt;The relationship between in-house attending coverage and nighttime extubation following congenital heart surgery*&lt;/style&gt;&lt;/title&gt;&lt;secondary-title&gt;&lt;style face="normal" font="default" size="100%"&gt;Pediatr Crit Care Med&lt;/style&gt;&lt;/secondary-title&gt;&lt;alt-title&gt;&lt;style face="normal" font="default" size="100%"&gt;Pediatric critical care medicine : a journal of the Society of Critical Care Medicine and the World Federation of Pediatric Intensive and Critical Care Societies&lt;/style&gt;&lt;/alt-title&gt;&lt;/titles&gt;&lt;periodical&gt;&lt;full-title&gt;&lt;style face="normal" font="default" size="100%"&gt;Pediatr Crit Care Med&lt;/style&gt;&lt;/full-title&gt;&lt;/periodical&gt;&lt;pages&gt;&lt;style face="normal" font="default" size="100%"&gt;258-63&lt;/style&gt;&lt;/pages&gt;&lt;volume&gt;&lt;style face="normal" font="default" size="100%"&gt;15&lt;/style&gt;&lt;/volume&gt;&lt;number&gt;&lt;style face="normal" font="default" size="100%"&gt;3&lt;/style&gt;&lt;/number&gt;&lt;edition&gt;&lt;style face="normal" font="default" size="100%"&gt;2014/01/08&lt;/style&gt;&lt;/edition&gt;&lt;keywords&gt;&lt;keyword&gt;&lt;style face="normal" font="default" size="100%"&gt;Airway Extubation/*statistics &amp;amp; numerical data&lt;/style&gt;&lt;/keyword&gt;&lt;keyword&gt;&lt;style face="normal" font="default" size="100%"&gt;*Cardiac Surgical Procedures&lt;/style&gt;&lt;/keyword&gt;&lt;keyword&gt;&lt;style face="normal" font="default" size="100%"&gt;Child&lt;/style&gt;&lt;/keyword&gt;&lt;keyword&gt;&lt;style face="normal" font="default" size="100%"&gt;Child, Preschool&lt;/style&gt;&lt;/keyword&gt;&lt;keyword&gt;&lt;style face="normal" font="default" size="100%"&gt;Georgia&lt;/style&gt;&lt;/keyword&gt;&lt;keyword&gt;&lt;style face="normal" font="default" size="100%"&gt;Heart Defects, Congenital/*surgery/therapy&lt;/style&gt;&lt;/keyword&gt;&lt;keyword&gt;&lt;style face="normal" font="default" size="100%"&gt;Humans&lt;/style&gt;&lt;/keyword&gt;&lt;keyword&gt;&lt;style face="normal" font="default" size="100%"&gt;Infant&lt;/style&gt;&lt;/keyword&gt;&lt;keyword&gt;&lt;style face="normal" font="default" size="100%"&gt;Infant, Newborn&lt;/style&gt;&lt;/keyword&gt;&lt;keyword&gt;&lt;style face="normal" font="default" size="100%"&gt;Intensive Care Units, Pediatric/*manpower&lt;/style&gt;&lt;/keyword&gt;&lt;keyword&gt;&lt;style face="normal" font="default" size="100%"&gt;Medical Staff, Hospital/*organization &amp;amp; administration&lt;/style&gt;&lt;/keyword&gt;&lt;keyword&gt;&lt;style face="normal" font="default" size="100%"&gt;Personnel Staffing and Scheduling/*statistics &amp;amp; numerical data&lt;/style&gt;&lt;/keyword&gt;&lt;keyword&gt;&lt;style face="normal" font="default" size="100%"&gt;Physicians&lt;/style&gt;&lt;/keyword&gt;&lt;keyword&gt;&lt;style face="normal" font="default" size="100%"&gt;Postoperative Period&lt;/style&gt;&lt;/keyword&gt;&lt;keyword&gt;&lt;style face="normal" font="default" size="100%"&gt;Respiration, Artificial/*statistics &amp;amp; numerical data&lt;/style&gt;&lt;/keyword&gt;&lt;/keywords&gt;&lt;dates&gt;&lt;year&gt;&lt;style face="normal" font="default" size="100%"&gt;2014&lt;/style&gt;&lt;/year&gt;&lt;pub-dates&gt;&lt;date&gt;&lt;style face="normal" font="default" size="100%"&gt;Mar&lt;/style&gt;&lt;/date&gt;&lt;/pub-dates&gt;&lt;/dates&gt;&lt;isbn&gt;&lt;style face="normal" font="default" size="100%"&gt;1529-7535 (Print) 1529-7535&lt;/style&gt;&lt;/isbn&gt;&lt;accession-num&gt;&lt;style face="normal" font="default" size="100%"&gt;24394998&lt;/style&gt;&lt;/accession-num&gt;&lt;abstract&gt;&lt;style face="normal" font="default" size="100%"&gt;OBJECTIVES: Many cardiac ICUs have instituted 24/7 attending physician in-house coverage, which theoretically may allow for more expeditious weaning from ventilation and extubation. We aimed to determine whether this staffing strategy impacts rates of nighttime extubation and duration of mechanical ventilation. DESIGN: National data were obtained from the Virtual PICU System database for all patients admitted to the cardiac ICU following congenital heart surgery in 2011 who required postoperative mechanical ventilation. Contemporaneous data from our local institution were collected in addition to the Virtual PICU System data. The combined dataset (n = 2,429) was divided based on the type of nighttime staffing model in order to compare rates of nighttime extubation and duration of mechanical ventilation between units that used an in-house attending staffing strategy and those that employed nighttime residents, fellows, or midlevel providers only. MEASUREMENTS AND MAIN RESULTS: Institutions that currently use 24/7 in-house attending coverage did not demonstrate statistically significant differences in rates of nighttime extubation or the duration of mechanical ventilation in comparison to units without in-house attendings. Younger patients cared for in non-in-house attending units were more likely to require reintubation. CONCLUSIONS: Pediatric patients who have undergone congenital heart surgery can be safely and effectively extubated without the routine presence of an attending physician. The utilization of nighttime in-house attending coverage does not appear to have significant benefits on the rate of nighttime extubation and may not reduce the duration of mechanical ventilation in units that already use in-house residents, fellows, or other midlevel providers.&lt;/style&gt;&lt;/abstract&gt;&lt;notes&gt;&lt;style face="normal" font="default" size="100%"&gt;Iannucci, Glen J Oster, Matthew E Chanani, Nikhil K Gillespie, Scott E McCracken, Courtney E Kanter, Kirk R Mahle, William T Journal Article United States Pediatr Crit Care Med. 2014 Mar;15(3):258-63. doi: 10.1097/PCC.0000000000000068.&lt;/style&gt;&lt;/notes&gt;&lt;urls/&gt;&lt;electronic-resource-num&gt;&lt;style face="normal" font="default" size="100%"&gt;10.1097/pcc.0000000000000068&lt;/style&gt;&lt;/electronic-resource-num&gt;&lt;remote-database-provider&gt;&lt;style face="normal" font="default" size="100%"&gt;NLM&lt;/style&gt;&lt;/remote-database-provider&gt;&lt;language&gt;&lt;style face="normal" font="default" size="100%"&gt;eng&lt;/style&gt;&lt;/language&gt;&lt;/record&gt;&lt;/Cite&gt;&lt;/EndNote&gt;</w:instrText>
      </w:r>
      <w:r w:rsidRPr="00631C67">
        <w:rPr>
          <w:vertAlign w:val="superscript"/>
        </w:rPr>
        <w:fldChar w:fldCharType="separate"/>
      </w:r>
      <w:r w:rsidRPr="00631C67">
        <w:rPr>
          <w:vertAlign w:val="superscript"/>
        </w:rPr>
        <w:t>(17)</w:t>
      </w:r>
      <w:r w:rsidRPr="00631C67">
        <w:rPr>
          <w:vertAlign w:val="superscript"/>
        </w:rPr>
        <w:fldChar w:fldCharType="end"/>
      </w:r>
      <w:r>
        <w:rPr>
          <w:rStyle w:val="GeenA"/>
        </w:rPr>
        <w:t xml:space="preserve"> Studies binnen volwassen intensive care hebben geen verbeterde </w:t>
      </w:r>
      <w:r w:rsidRPr="00DE2CB2">
        <w:rPr>
          <w:rStyle w:val="GeenA"/>
          <w:rFonts w:ascii="Baskerville Old Face" w:hAnsi="Baskerville Old Face"/>
        </w:rPr>
        <w:t>outcome van 24/7 aanwezigheid kunnen aantonen.</w:t>
      </w:r>
      <w:r w:rsidRPr="00DE2CB2">
        <w:rPr>
          <w:rFonts w:ascii="Baskerville Old Face" w:hAnsi="Baskerville Old Face"/>
          <w:vertAlign w:val="superscript"/>
        </w:rPr>
        <w:fldChar w:fldCharType="begin"/>
      </w:r>
      <w:r w:rsidRPr="00DE2CB2">
        <w:rPr>
          <w:rFonts w:ascii="Baskerville Old Face" w:hAnsi="Baskerville Old Face"/>
          <w:vertAlign w:val="superscript"/>
        </w:rPr>
        <w:instrText xml:space="preserve"> ADDIN EN.CITE &lt;EndNote&gt;&lt;Cite  &gt;&lt;Author&gt;Kerlin, M. P.; Small, D. S.; Cooney, E.; Fuchs, B. D.; Bellini, L. M.; Mikkelsen, M. E.; Schweickert, W. D.; Bakhru, R. N.; Gabler, N. B.; Harhay, M. O.; Hansen-Flaschen, J.; Halpern, S. D.&lt;/Author&gt;&lt;Year&gt;2013&lt;/Year&gt;&lt;RecNum&gt;955&lt;/RecNum&gt;&lt;DisplayText&gt;(18, 19)&lt;/DisplayText&gt;&lt;record&gt;&lt;database name="Job's library_I 15.28.21.enl" path="/Users/jbvanwoensel/Dropbox/Endnote/Job's library_I 15.28.21.enl"&gt;Job's library_I 15.28.21.enl&lt;/database&gt;&lt;source-app name="EndNote" version="17.8"&gt;EndNote&lt;/source-app&gt;&lt;rec-number&gt;955&lt;/rec-number&gt;&lt;foreign-keys&gt;&lt;key app="EN" db-id="rsds2zzxgxd25qex023pfvd52wr0dwxp9wre"&gt;955&lt;/key&gt;&lt;/foreign-keys&gt;&lt;ref-type name="Journal Article"&gt;17&lt;/ref-type&gt;&lt;contributors&gt;&lt;authors&gt;&lt;author&gt;&lt;style face="normal" font="default" size="100%"&gt;Kerlin, M. P.&lt;/style&gt;&lt;/author&gt;&lt;author&gt;&lt;style face="normal" font="default" size="100%"&gt;Small, D. S.&lt;/style&gt;&lt;/author&gt;&lt;author&gt;&lt;style face="normal" font="default" size="100%"&gt;Cooney, E.&lt;/style&gt;&lt;/author&gt;&lt;author&gt;&lt;style face="normal" font="default" size="100%"&gt;Fuchs, B. D.&lt;/style&gt;&lt;/author&gt;&lt;author&gt;&lt;style face="normal" font="default" size="100%"&gt;Bellini, L. M.&lt;/style&gt;&lt;/author&gt;&lt;author&gt;&lt;style face="normal" font="default" size="100%"&gt;Mikkelsen, M. E.&lt;/style&gt;&lt;/author&gt;&lt;author&gt;&lt;style face="normal" font="default" size="100%"&gt;Schweickert, W. D.&lt;/style&gt;&lt;/author&gt;&lt;author&gt;&lt;style face="normal" font="default" size="100%"&gt;Bakhru, R. N.&lt;/style&gt;&lt;/author&gt;&lt;author&gt;&lt;style face="normal" font="default" size="100%"&gt;Gabler, N. B.&lt;/style&gt;&lt;/author&gt;&lt;author&gt;&lt;style face="normal" font="default" size="100%"&gt;Harhay, M. O.&lt;/style&gt;&lt;/author&gt;&lt;author&gt;&lt;style face="normal" font="default" size="100%"&gt;Hansen-Flaschen, J.&lt;/style&gt;&lt;/author&gt;&lt;author&gt;&lt;style face="normal" font="default" size="100%"&gt;Halpern, S. D.&lt;/style&gt;&lt;/author&gt;&lt;/authors&gt;&lt;/contributors&gt;&lt;auth-address&gt;&lt;style face="normal" font="default" size="100%"&gt;Pulmonary, Allergy, and Critical Care Division, Department of Medicine, Perelman School of Medicine, University of Pennsylvania, Philadelphia, PA 19104-6021, USA.&lt;/style&gt;&lt;/auth-address&gt;&lt;titles&gt;&lt;title&gt;&lt;style face="normal" font="default" size="100%"&gt;A randomized trial of nighttime physician staffing in an intensive care unit&lt;/style&gt;&lt;/title&gt;&lt;secondary-title&gt;&lt;style face="normal" font="default" size="100%"&gt;N Engl J Med&lt;/style&gt;&lt;/secondary-title&gt;&lt;alt-title&gt;&lt;style face="normal" font="default" size="100%"&gt;The New England journal of medicine&lt;/style&gt;&lt;/alt-title&gt;&lt;/titles&gt;&lt;periodical&gt;&lt;full-title&gt;&lt;style face="normal" font="default" size="100%"&gt;N Engl J Med&lt;/style&gt;&lt;/full-title&gt;&lt;/periodical&gt;&lt;pages&gt;&lt;style face="normal" font="default" size="100%"&gt;2201-9&lt;/style&gt;&lt;/pages&gt;&lt;volume&gt;&lt;style face="normal" font="default" size="100%"&gt;368&lt;/style&gt;&lt;/volume&gt;&lt;number&gt;&lt;style face="normal" font="default" size="100%"&gt;23&lt;/style&gt;&lt;/number&gt;&lt;edition&gt;&lt;style face="normal" font="default" size="100%"&gt;2013/05/22&lt;/style&gt;&lt;/edition&gt;&lt;keywords&gt;&lt;keyword&gt;&lt;style face="normal" font="default" size="100%"&gt;Aged&lt;/style&gt;&lt;/keyword&gt;&lt;keyword&gt;&lt;style face="normal" font="default" size="100%"&gt;Female&lt;/style&gt;&lt;/keyword&gt;&lt;keyword&gt;&lt;style face="normal" font="default" size="100%"&gt;*Hospital Mortality&lt;/style&gt;&lt;/keyword&gt;&lt;keyword&gt;&lt;style face="normal" font="default" size="100%"&gt;*Hospitalists&lt;/style&gt;&lt;/keyword&gt;&lt;keyword&gt;&lt;style face="normal" font="default" size="100%"&gt;Hospitals, University&lt;/style&gt;&lt;/keyword&gt;&lt;keyword&gt;&lt;style face="normal" font="default" size="100%"&gt;Humans&lt;/style&gt;&lt;/keyword&gt;&lt;keyword&gt;&lt;style face="normal" font="default" size="100%"&gt;Intensive Care Units/*manpower&lt;/style&gt;&lt;/keyword&gt;&lt;keyword&gt;&lt;style face="normal" font="default" size="100%"&gt;Kaplan-Meier Estimate&lt;/style&gt;&lt;/keyword&gt;&lt;keyword&gt;&lt;style face="normal" font="default" size="100%"&gt;Length of Stay&lt;/style&gt;&lt;/keyword&gt;&lt;keyword&gt;&lt;style face="normal" font="default" size="100%"&gt;Male&lt;/style&gt;&lt;/keyword&gt;&lt;keyword&gt;&lt;style face="normal" font="default" size="100%"&gt;Middle Aged&lt;/style&gt;&lt;/keyword&gt;&lt;keyword&gt;&lt;style face="normal" font="default" size="100%"&gt;Pennsylvania&lt;/style&gt;&lt;/keyword&gt;&lt;keyword&gt;&lt;style face="normal" font="default" size="100%"&gt;*Personnel Staffing and Scheduling&lt;/style&gt;&lt;/keyword&gt;&lt;/keywords&gt;&lt;dates&gt;&lt;year&gt;&lt;style face="normal" font="default" size="100%"&gt;2013&lt;/style&gt;&lt;/year&gt;&lt;pub-dates&gt;&lt;date&gt;&lt;style face="normal" font="default" size="100%"&gt;Jun 6&lt;/style&gt;&lt;/date&gt;&lt;/pub-dates&gt;&lt;/dates&gt;&lt;isbn&gt;&lt;style face="normal" font="default" size="100%"&gt;0028-4793&lt;/style&gt;&lt;/isbn&gt;&lt;accession-num&gt;&lt;style face="normal" font="default" size="100%"&gt;23688301&lt;/style&gt;&lt;/accession-num&gt;&lt;abstract&gt;&lt;style face="normal" font="default" size="100%"&gt;BACKGROUND: Increasing numbers of intensive care units (ICUs) are adopting the practice of nighttime intensivist staffing despite the lack of experimental evidence of its effectiveness. METHODS: We conducted a 1-year randomized trial in an academic medical ICU of the effects of nighttime staffing with in-hospital intensivists (intervention) as compared with nighttime coverage by daytime intensivists who were available for consultation by telephone (control). We randomly assigned blocks of 7 consecutive nights to the intervention or the control strategy. The primary outcome was patients' length of stay in the ICU. Secondary outcomes were patients' length of stay in the hospital, ICU and in-hospital mortality, discharge disposition, and rates of readmission to the ICU. For length-of-stay outcomes, we performed time-to-event analyses, with data censored at the time of a patient's death or transfer to another ICU. RESULTS: A total of 1598 patients were included in the analyses. The median Acute Physiology and Chronic Health Evaluation (APACHE) III score (in which scores range from 0 to 299, with higher scores indicating more severe illness) was 67 (interquartile range, 47 to 91), the median length of stay in the ICU was 52.7 hours (interquartile range, 29.0 to 113.4), and mortality in the ICU was 18%. Patients who were admitted on intervention days were exposed to nighttime intensivists on more nights than were patients admitted on control days (median, 100% of nights [interquartile range, 67 to 100] vs. median, 0% [interquartile range, 0 to 33]; P&amp;lt;0.001). Nonetheless, intensivist staffing on the night of admission did not have a significant effect on the length of stay in the ICU (rate ratio for the time to ICU discharge, 0.98; 95% confidence interval [CI], 0.88 to 1.09; P=0.72), ICU mortality (relative risk, 1.07; 95% CI, 0.90 to 1.28), or any other end point. Analyses restricted to patients who were admitted at night showed similar results, as did sensitivity analyses that used different definitions of exposure and outcome. CONCLUSIONS: In an academic medical ICU in the United States, nighttime in-hospital intensivist staffing did not improve patient outcomes. (Funded by University of Pennsylvania Health System and others; ClinicalTrials.gov number, NCT01434823.).&lt;/style&gt;&lt;/abstract&gt;&lt;notes&gt;&lt;style face="normal" font="default" size="100%"&gt;1533-4406 Kerlin, Meeta Prasad Small, Dylan S Cooney, Elizabeth Fuchs, Barry D Bellini, Lisa M Mikkelsen, Mark E Schweickert, William D Bakhru, Rita N Gabler, Nicole B Harhay, Michael O Hansen-Flaschen, John Halpern, Scott D P30 AG034546/AG/NIA NIH HHS/United States T32 HL007891/HL/NHLBI NIH HHS/United States P30AG034546/AG/NIA NIH HHS/United States Journal Article Randomized Controlled Trial Research Support, N.I.H., Extramural Research Support, Non-U.S. Gov't United States N Engl J Med. 2013 Jun 6;368(23):2201-9. doi: 10.1056/NEJMoa1302854. Epub 2013 May 20.&lt;/style&gt;&lt;/notes&gt;&lt;urls/&gt;&lt;custom2&gt;&lt;style face="normal" font="default" size="100%"&gt;PMC3732473&lt;/style&gt;&lt;/custom2&gt;&lt;custom6&gt;&lt;style face="normal" font="default" size="100%"&gt;NIHMS491906&lt;/style&gt;&lt;/custom6&gt;&lt;electronic-resource-num&gt;&lt;style face="normal" font="default" size="100%"&gt;10.1056/NEJMoa1302854&lt;/style&gt;&lt;/electronic-resource-num&gt;&lt;remote-database-provider&gt;&lt;style face="normal" font="default" size="100%"&gt;NLM&lt;/style&gt;&lt;/remote-database-provider&gt;&lt;language&gt;&lt;style face="normal" font="default" size="100%"&gt;eng&lt;/style&gt;&lt;/language&gt;&lt;/record&gt;&lt;/Cite&gt;&lt;Cite  &gt;&lt;Author&gt;Kerlin, M. P.; Adhikari, N. K.; Rose, L.; Wilcox, M. E.; Bellamy, C. J.; Costa, D. K.; Gershengorn, H. B.; Halpern, S. D.; Kahn, J. M.; Lane-Fall, M. B.; Wallace, D. J.; Weiss, C. H.; Wunsch, H.; Cooke, C. R.; A. T. S. Ad Hoc Committee on ICU Organization&lt;/Author&gt;&lt;Year&gt;2017&lt;/Year&gt;&lt;RecNum&gt;908&lt;/RecNum&gt;&lt;record&gt;&lt;database name="Job's library_I 15.28.21.enl" path="/Users/jbvanwoensel/Dropbox/Endnote/Job's library_I 15.28.21.enl"&gt;Job's library_I 15.28.21.enl&lt;/database&gt;&lt;source-app name="EndNote" version="17.8"&gt;EndNote&lt;/source-app&gt;&lt;rec-number&gt;908&lt;/rec-number&gt;&lt;foreign-keys&gt;&lt;key app="EN" db-id="rsds2zzxgxd25qex023pfvd52wr0dwxp9wre"&gt;908&lt;/key&gt;&lt;/foreign-keys&gt;&lt;ref-type name="Journal Article"&gt;17&lt;/ref-type&gt;&lt;contributors&gt;&lt;authors&gt;&lt;author&gt;&lt;style face="normal" font="default" size="100%"&gt;Kerlin, M. P.&lt;/style&gt;&lt;/author&gt;&lt;author&gt;&lt;style face="normal" font="default" size="100%"&gt;Adhikari, N. K.&lt;/style&gt;&lt;/author&gt;&lt;author&gt;&lt;style face="normal" font="default" size="100%"&gt;Rose, L.&lt;/style&gt;&lt;/author&gt;&lt;author&gt;&lt;style face="normal" font="default" size="100%"&gt;Wilcox, M. E.&lt;/style&gt;&lt;/author&gt;&lt;author&gt;&lt;style face="normal" font="default" size="100%"&gt;Bellamy, C. J.&lt;/style&gt;&lt;/author&gt;&lt;author&gt;&lt;style face="normal" font="default" size="100%"&gt;Costa, D. K.&lt;/style&gt;&lt;/author&gt;&lt;author&gt;&lt;style face="normal" font="default" size="100%"&gt;Gershengorn, H. B.&lt;/style&gt;&lt;/author&gt;&lt;author&gt;&lt;style face="normal" font="default" size="100%"&gt;Halpern, S. D.&lt;/style&gt;&lt;/author&gt;&lt;author&gt;&lt;style face="normal" font="default" size="100%"&gt;Kahn, J. M.&lt;/style&gt;&lt;/author&gt;&lt;author&gt;&lt;style face="normal" font="default" size="100%"&gt;Lane-Fall, M. B.&lt;/style&gt;&lt;/author&gt;&lt;author&gt;&lt;style face="normal" font="default" size="100%"&gt;Wallace, D. J.&lt;/style&gt;&lt;/author&gt;&lt;author&gt;&lt;style face="normal" font="default" size="100%"&gt;Weiss, C. H.&lt;/style&gt;&lt;/author&gt;&lt;author&gt;&lt;style face="normal" font="default" size="100%"&gt;Wunsch, H.&lt;/style&gt;&lt;/author&gt;&lt;author&gt;&lt;style face="normal" font="default" size="100%"&gt;Cooke, C. R.&lt;/style&gt;&lt;/author&gt;&lt;author&gt;&lt;style face="normal" font="default" size="100%"&gt;A. T. S. Ad Hoc Committee on ICU Organization&lt;/style&gt;&lt;/author&gt;&lt;/authors&gt;&lt;/contributors&gt;&lt;titles&gt;&lt;title&gt;&lt;style face="normal" font="default" size="100%"&gt;An Official American Thoracic Society Systematic Review: The Effect of Nighttime Intensivist Staffing on Mortality and Length of Stay among Intensive Care Unit Patients&lt;/style&gt;&lt;/title&gt;&lt;secondary-title&gt;&lt;style face="normal" font="default" size="100%"&gt;Am J Respir Crit Care Med&lt;/style&gt;&lt;/secondary-title&gt;&lt;/titles&gt;&lt;periodical&gt;&lt;full-title&gt;&lt;style face="normal" font="default" size="100%"&gt;Am J Respir Crit Care Med&lt;/style&gt;&lt;/full-title&gt;&lt;/periodical&gt;&lt;pages&gt;&lt;style face="normal" font="default" size="100%"&gt;383-393&lt;/style&gt;&lt;/pages&gt;&lt;volume&gt;&lt;style face="normal" font="default" size="100%"&gt;195&lt;/style&gt;&lt;/volume&gt;&lt;number&gt;&lt;style face="normal" font="default" size="100%"&gt;3&lt;/style&gt;&lt;/number&gt;&lt;keywords&gt;&lt;keyword&gt;&lt;style face="normal" font="default" size="100%"&gt;Critical Illness/*mortality&lt;/style&gt;&lt;/keyword&gt;&lt;keyword&gt;&lt;style face="normal" font="default" size="100%"&gt;*Hospital Mortality&lt;/style&gt;&lt;/keyword&gt;&lt;keyword&gt;&lt;style face="normal" font="default" size="100%"&gt;Humans&lt;/style&gt;&lt;/keyword&gt;&lt;keyword&gt;&lt;style face="normal" font="default" size="100%"&gt;Intensive Care Units/*manpower/organization &amp;amp; administration/statistics &amp;amp;&lt;/style&gt;&lt;/keyword&gt;&lt;keyword&gt;&lt;style face="normal" font="default" size="100%"&gt;numerical data&lt;/style&gt;&lt;/keyword&gt;&lt;keyword&gt;&lt;style face="normal" font="default" size="100%"&gt;Length of Stay/statistics &amp;amp; numerical data&lt;/style&gt;&lt;/keyword&gt;&lt;keyword&gt;&lt;style face="normal" font="default" size="100%"&gt;*Personnel Staffing and Scheduling&lt;/style&gt;&lt;/keyword&gt;&lt;keyword&gt;&lt;style face="normal" font="default" size="100%"&gt;United States&lt;/style&gt;&lt;/keyword&gt;&lt;keyword&gt;&lt;style face="normal" font="default" size="100%"&gt;administration&lt;/style&gt;&lt;/keyword&gt;&lt;keyword&gt;&lt;style face="normal" font="default" size="100%"&gt;critical care&lt;/style&gt;&lt;/keyword&gt;&lt;keyword&gt;&lt;style face="normal" font="default" size="100%"&gt;intensive care unit&lt;/style&gt;&lt;/keyword&gt;&lt;keyword&gt;&lt;style face="normal" font="default" size="100%"&gt;organization&lt;/style&gt;&lt;/keyword&gt;&lt;keyword&gt;&lt;style face="normal" font="default" size="100%"&gt;staffing&lt;/style&gt;&lt;/keyword&gt;&lt;/keywords&gt;&lt;dates&gt;&lt;year&gt;&lt;style face="normal" font="default" size="100%"&gt;2017&lt;/style&gt;&lt;/year&gt;&lt;pub-dates&gt;&lt;date&gt;&lt;style face="normal" font="default" size="100%"&gt;Feb 1&lt;/style&gt;&lt;/date&gt;&lt;/pub-dates&gt;&lt;/dates&gt;&lt;isbn&gt;&lt;style face="normal" font="default" size="100%"&gt;1535-4970 (Electronic) 1073-449X (Linking)&lt;/style&gt;&lt;/isbn&gt;&lt;accession-num&gt;&lt;style face="normal" font="default" size="100%"&gt;28145766&lt;/style&gt;&lt;/accession-num&gt;&lt;abstract&gt;&lt;style face="normal" font="default" size="100%"&gt;BACKGROUND: Studies of nighttime intensivist staffing have yielded mixed results. GOALS: To review the association of nighttime intensivist staffing with outcomes of intensive care unit (ICU) patients. METHODS: We searched five databases (2000-2016) for studies comparing in-hospital nighttime intensivist staffing with other nighttime staffing models in adult ICUs and reporting mortality or length of stay. We abstracted data on staffing models, outcomes, and study characteristics and assessed study quality, using standardized tools. Meta-analyses used random effects models. RESULTS: Eighteen studies met inclusion criteria: one randomized controlled trial and 17 observational studies. Overall methodologic quality was high. Studies included academic hospitals (n = 10), community hospitals (n = 2), or both (n = 6). Baseline clinician staffing included residents (n = 9), fellows (n = 4), and nurse practitioners or physician assistants (n = 2). Studies included both general and specialty ICUs and were geographically diverse. Meta-analysis (one randomized controlled trial; three nonrandomized studies with exposure limited to nighttime intensivist staffing with adjusted estimates of effect) demonstrated no association with mortality (odds ratio, 0.99; 95% confidence interval, 0.75-1.29). Secondary analyses including studies without risk adjustment, with a composite exposure of organizational factors, stratified by intensity of daytime staffing and by ICU type, yielded similar results. Minimal or no differences were observed in ICU and hospital length of stay and several other secondary outcomes. CONCLUSIONS: Notwithstanding limitations of the predominantly observational evidence, our systematic review and meta-analysis suggests nighttime intensivist staffing is not associated with reduced ICU patient mortality. Other outcomes and alternative staffing models should be evaluated to further guide staffing decisions.&lt;/style&gt;&lt;/abstract&gt;&lt;notes&gt;&lt;style face="normal" font="default" size="100%"&gt;Kerlin, Meeta Prasad Adhikari, Neill K J Rose, Louise Wilcox, M Elizabeth Bellamy, Cassandra J Costa, Deena Kelly Gershengorn, Hayley B Halpern, Scott D Kahn, Jeremy M Lane-Fall, Meghan B Wallace, David J Weiss, Curtis H Wunsch, Hannah Cooke, Colin R eng Meta-Analysis Review 2017/02/02 06:00 Am J Respir Crit Care Med. 2017 Feb 1;195(3):383-393. doi: 10.1164/rccm.201611-2250ST.&lt;/style&gt;&lt;/notes&gt;&lt;urls&gt;&lt;related-urls&gt;&lt;url&gt;&lt;style face="normal" font="default" size="100%"&gt;https://www.ncbi.nlm.nih.gov/pubmed/28145766&lt;/style&gt;&lt;/url&gt;&lt;/related-urls&gt;&lt;pdf-urls&gt;&lt;url&gt;internal-pdf://0719885386/rccm.201611-2250st.pdf&lt;/url&gt;&lt;/pdf-urls&gt;&lt;/urls&gt;&lt;electronic-resource-num&gt;&lt;style face="normal" font="default" size="100%"&gt;10.1164/rccm.201611-2250ST&lt;/style&gt;&lt;/electronic-resource-num&gt;&lt;/record&gt;&lt;/Cite&gt;&lt;/EndNote&gt;</w:instrText>
      </w:r>
      <w:r w:rsidRPr="00DE2CB2">
        <w:rPr>
          <w:rFonts w:ascii="Baskerville Old Face" w:hAnsi="Baskerville Old Face"/>
          <w:vertAlign w:val="superscript"/>
        </w:rPr>
        <w:fldChar w:fldCharType="separate"/>
      </w:r>
      <w:r w:rsidRPr="00DE2CB2">
        <w:rPr>
          <w:rFonts w:ascii="Baskerville Old Face" w:hAnsi="Baskerville Old Face"/>
          <w:vertAlign w:val="superscript"/>
        </w:rPr>
        <w:t>(18, 19)</w:t>
      </w:r>
      <w:r w:rsidRPr="00DE2CB2">
        <w:rPr>
          <w:rFonts w:ascii="Baskerville Old Face" w:hAnsi="Baskerville Old Face"/>
          <w:vertAlign w:val="superscript"/>
        </w:rPr>
        <w:fldChar w:fldCharType="end"/>
      </w:r>
      <w:r w:rsidR="00594165" w:rsidRPr="00DE2CB2">
        <w:rPr>
          <w:rFonts w:ascii="Baskerville Old Face" w:hAnsi="Baskerville Old Face"/>
          <w:vertAlign w:val="superscript"/>
        </w:rPr>
        <w:t xml:space="preserve"> </w:t>
      </w:r>
    </w:p>
    <w:p w14:paraId="01BB1AF9" w14:textId="77777777" w:rsidR="003C0540" w:rsidRPr="00DE2CB2" w:rsidRDefault="00CE5411" w:rsidP="00DE2CB2">
      <w:pPr>
        <w:spacing w:line="288" w:lineRule="auto"/>
        <w:jc w:val="both"/>
        <w:rPr>
          <w:rFonts w:ascii="Baskerville Old Face" w:eastAsia="Baskerville" w:hAnsi="Baskerville Old Face" w:cs="Baskerville"/>
          <w:sz w:val="24"/>
          <w:szCs w:val="24"/>
        </w:rPr>
      </w:pPr>
      <w:r w:rsidRPr="00DE2CB2">
        <w:rPr>
          <w:rFonts w:ascii="Baskerville Old Face" w:hAnsi="Baskerville Old Face"/>
          <w:sz w:val="24"/>
          <w:szCs w:val="24"/>
        </w:rPr>
        <w:t>Er is geen wetenschappelijke onderbouwing beschikbaar over de minimale tijd waarop een kinder-intensivist aanwezig kan zijn op een PICU en outcome. Er is consensus binnen de PICUs Nederland dat (conform de KNMG-normstelling aanrijtijd hulpverleners) de kinder-intensivist indien nodig binnen 30 minuten aanwezig moet kunnen zijn, mits de PICU arts binnen vijf minuten aanwezig kan zijn en er daarnaast voldoende waarborgen zijn voor de directe behandeling van acute problemen op het gebied van circulatie, respiratie en luchtwegmanagement door daartoe geschoolde en ervaren professionals.</w:t>
      </w:r>
    </w:p>
    <w:p w14:paraId="020674BD" w14:textId="77777777" w:rsidR="003C0540" w:rsidRDefault="00CE5411">
      <w:pPr>
        <w:pStyle w:val="HoofdtekstA"/>
        <w:spacing w:line="288" w:lineRule="auto"/>
        <w:jc w:val="both"/>
        <w:rPr>
          <w:rFonts w:ascii="Times Roman" w:eastAsia="Times Roman" w:hAnsi="Times Roman" w:cs="Times Roman"/>
        </w:rPr>
      </w:pPr>
      <w:r w:rsidRPr="00DE2CB2">
        <w:rPr>
          <w:rStyle w:val="GeenA"/>
          <w:rFonts w:ascii="Baskerville Old Face" w:hAnsi="Baskerville Old Face"/>
        </w:rPr>
        <w:t>Concluderend kan</w:t>
      </w:r>
      <w:r>
        <w:rPr>
          <w:rStyle w:val="GeenA"/>
        </w:rPr>
        <w:t xml:space="preserve"> worden gesteld dat er op dit moment onvoldoende literatuur beschikbaar is om een wetenschappelijk onderbouwde aanbeveling te geven over de 24/7 aanwezigheid van een kinder-intensivist op een PICU in Nederland</w:t>
      </w:r>
      <w:r w:rsidR="00DE2CB2" w:rsidRPr="003708A2">
        <w:rPr>
          <w:rStyle w:val="GeenA"/>
        </w:rPr>
        <w:t>, al lijkt dit de meest optimale situatie</w:t>
      </w:r>
      <w:r w:rsidRPr="003708A2">
        <w:rPr>
          <w:rStyle w:val="GeenA"/>
        </w:rPr>
        <w:t>.</w:t>
      </w:r>
      <w:r>
        <w:rPr>
          <w:rStyle w:val="GeenA"/>
        </w:rPr>
        <w:t xml:space="preserve">  Voldoende staf om 'gezond roosteren' te waarborgen is een voorwaarde voor het model van 24/7 aanwezigheid.</w:t>
      </w:r>
    </w:p>
    <w:p w14:paraId="4CB92591" w14:textId="77777777" w:rsidR="003C0540" w:rsidRDefault="003C0540">
      <w:pPr>
        <w:pStyle w:val="HoofdtekstA"/>
        <w:spacing w:line="288" w:lineRule="auto"/>
        <w:jc w:val="both"/>
        <w:rPr>
          <w:rFonts w:ascii="Times Roman" w:eastAsia="Times Roman" w:hAnsi="Times Roman" w:cs="Times Roman"/>
        </w:rPr>
      </w:pPr>
    </w:p>
    <w:p w14:paraId="75E31145" w14:textId="77777777" w:rsidR="003C0540" w:rsidRDefault="00CE5411">
      <w:pPr>
        <w:pStyle w:val="HoofdtekstA"/>
        <w:spacing w:line="288" w:lineRule="auto"/>
        <w:jc w:val="both"/>
        <w:rPr>
          <w:rFonts w:ascii="Times Roman" w:eastAsia="Times Roman" w:hAnsi="Times Roman" w:cs="Times Roman"/>
          <w:b/>
          <w:bCs/>
        </w:rPr>
      </w:pPr>
      <w:r>
        <w:rPr>
          <w:rFonts w:ascii="Times Roman" w:hAnsi="Times Roman"/>
          <w:b/>
          <w:bCs/>
        </w:rPr>
        <w:t>Overige disciplines</w:t>
      </w:r>
    </w:p>
    <w:p w14:paraId="231A8851" w14:textId="77777777" w:rsidR="00DE2CB2" w:rsidRDefault="00CE5411">
      <w:pPr>
        <w:pStyle w:val="HoofdtekstA"/>
        <w:spacing w:line="288" w:lineRule="auto"/>
        <w:jc w:val="both"/>
        <w:rPr>
          <w:rStyle w:val="GeenA"/>
        </w:rPr>
      </w:pPr>
      <w:r>
        <w:rPr>
          <w:rStyle w:val="GeenA"/>
        </w:rPr>
        <w:t>Op een PICU zijn (para)medische disciplines consulteerbaar en beschikbaar zoals opgesomd in Bijlage 3.</w:t>
      </w:r>
    </w:p>
    <w:p w14:paraId="4BEC55D4" w14:textId="77777777" w:rsidR="00DE2CB2" w:rsidRPr="003708A2" w:rsidRDefault="00DE2CB2">
      <w:pPr>
        <w:pStyle w:val="HoofdtekstA"/>
        <w:spacing w:line="288" w:lineRule="auto"/>
        <w:jc w:val="both"/>
        <w:rPr>
          <w:rStyle w:val="GeenA"/>
        </w:rPr>
      </w:pPr>
      <w:r w:rsidRPr="003708A2">
        <w:rPr>
          <w:rStyle w:val="GeenA"/>
          <w:b/>
          <w:bCs/>
        </w:rPr>
        <w:t>Extramurale zorg</w:t>
      </w:r>
    </w:p>
    <w:p w14:paraId="44A58E04" w14:textId="77777777" w:rsidR="003C0540" w:rsidRPr="00F82CD9" w:rsidRDefault="00DE2CB2" w:rsidP="00F82CD9">
      <w:pPr>
        <w:pStyle w:val="HoofdtekstA"/>
        <w:spacing w:line="288" w:lineRule="auto"/>
        <w:rPr>
          <w:rFonts w:ascii="Arial Unicode MS" w:hAnsi="Arial Unicode MS"/>
          <w:b/>
          <w:bCs/>
          <w:color w:val="005493"/>
          <w:spacing w:val="6"/>
          <w:u w:color="005493"/>
        </w:rPr>
      </w:pPr>
      <w:r w:rsidRPr="003708A2">
        <w:rPr>
          <w:rStyle w:val="GeenA"/>
        </w:rPr>
        <w:t>Het PICU team kan een actieve bijdrage leveren aan extramurale zorg in de vorm van deelname in een palliatie-/comfortteam bij palliatieve zorg en stervensbegeleiding en ondersteuning bieden bij chronische thuisbeademing</w:t>
      </w:r>
      <w:r w:rsidR="00586940" w:rsidRPr="003708A2">
        <w:rPr>
          <w:rStyle w:val="GeenA"/>
        </w:rPr>
        <w:t xml:space="preserve"> en tracheacanulezorg.</w:t>
      </w:r>
    </w:p>
    <w:p w14:paraId="1E460DCA" w14:textId="77777777" w:rsidR="00F82CD9" w:rsidRDefault="00F82CD9">
      <w:pPr>
        <w:rPr>
          <w:rStyle w:val="GeenA"/>
          <w:rFonts w:ascii="Helvetica Neue" w:eastAsia="Arial Unicode MS" w:hAnsi="Helvetica Neue" w:cs="Arial Unicode MS"/>
          <w:color w:val="005493"/>
          <w:spacing w:val="6"/>
          <w:sz w:val="32"/>
          <w:szCs w:val="32"/>
          <w:u w:color="005493"/>
          <w14:textOutline w14:w="0" w14:cap="rnd" w14:cmpd="sng" w14:algn="ctr">
            <w14:noFill/>
            <w14:prstDash w14:val="solid"/>
            <w14:bevel/>
          </w14:textOutline>
        </w:rPr>
      </w:pPr>
      <w:bookmarkStart w:id="6" w:name="MedischeEnVerpleegkundigeFormatie"/>
      <w:r>
        <w:rPr>
          <w:rStyle w:val="GeenA"/>
        </w:rPr>
        <w:br w:type="page"/>
      </w:r>
    </w:p>
    <w:p w14:paraId="008BCC2A" w14:textId="77777777" w:rsidR="003C0540" w:rsidRDefault="00F82CD9">
      <w:pPr>
        <w:pStyle w:val="Koptekst3A"/>
        <w:rPr>
          <w:rFonts w:ascii="Times Roman" w:eastAsia="Times Roman" w:hAnsi="Times Roman" w:cs="Times Roman"/>
          <w:color w:val="000000"/>
          <w:sz w:val="24"/>
          <w:szCs w:val="24"/>
          <w:u w:color="000000"/>
        </w:rPr>
      </w:pPr>
      <w:r>
        <w:rPr>
          <w:rStyle w:val="GeenA"/>
          <w:noProof/>
        </w:rPr>
        <mc:AlternateContent>
          <mc:Choice Requires="wps">
            <w:drawing>
              <wp:anchor distT="152400" distB="152400" distL="152400" distR="152400" simplePos="0" relativeHeight="251663360" behindDoc="0" locked="0" layoutInCell="1" allowOverlap="1" wp14:anchorId="170B0A2F" wp14:editId="1D925A09">
                <wp:simplePos x="0" y="0"/>
                <wp:positionH relativeFrom="page">
                  <wp:posOffset>720090</wp:posOffset>
                </wp:positionH>
                <wp:positionV relativeFrom="line">
                  <wp:posOffset>673238</wp:posOffset>
                </wp:positionV>
                <wp:extent cx="6260404" cy="2734946"/>
                <wp:effectExtent l="0" t="0" r="0" b="0"/>
                <wp:wrapTopAndBottom distT="152400" distB="152400"/>
                <wp:docPr id="1073741827" name="officeArt object" descr="Rectangle 11"/>
                <wp:cNvGraphicFramePr/>
                <a:graphic xmlns:a="http://schemas.openxmlformats.org/drawingml/2006/main">
                  <a:graphicData uri="http://schemas.microsoft.com/office/word/2010/wordprocessingShape">
                    <wps:wsp>
                      <wps:cNvSpPr/>
                      <wps:spPr>
                        <a:xfrm>
                          <a:off x="0" y="0"/>
                          <a:ext cx="6260404" cy="2734946"/>
                        </a:xfrm>
                        <a:prstGeom prst="rect">
                          <a:avLst/>
                        </a:prstGeom>
                        <a:solidFill>
                          <a:srgbClr val="005493">
                            <a:alpha val="24706"/>
                          </a:srgbClr>
                        </a:solidFill>
                        <a:ln w="12700" cap="flat">
                          <a:solidFill>
                            <a:srgbClr val="000000"/>
                          </a:solidFill>
                          <a:prstDash val="solid"/>
                          <a:miter lim="400000"/>
                        </a:ln>
                        <a:effectLst/>
                      </wps:spPr>
                      <wps:txbx>
                        <w:txbxContent>
                          <w:p w14:paraId="2BDA66C5" w14:textId="77777777" w:rsidR="00AC795C" w:rsidRDefault="00AC795C">
                            <w:pPr>
                              <w:pStyle w:val="HoofdtekstA"/>
                              <w:spacing w:line="288" w:lineRule="auto"/>
                              <w:jc w:val="both"/>
                              <w:rPr>
                                <w:b/>
                                <w:bCs/>
                              </w:rPr>
                            </w:pPr>
                            <w:r>
                              <w:rPr>
                                <w:b/>
                                <w:bCs/>
                              </w:rPr>
                              <w:t>Medisch en verpleegkundige formatie</w:t>
                            </w:r>
                          </w:p>
                          <w:p w14:paraId="74A55D11" w14:textId="77777777" w:rsidR="00AC795C" w:rsidRDefault="00AC795C">
                            <w:pPr>
                              <w:pStyle w:val="HoofdtekstA"/>
                              <w:spacing w:line="288" w:lineRule="auto"/>
                              <w:jc w:val="both"/>
                            </w:pPr>
                          </w:p>
                          <w:p w14:paraId="06F05CA6" w14:textId="77777777" w:rsidR="00AC795C" w:rsidRDefault="00AC795C">
                            <w:pPr>
                              <w:pStyle w:val="HoofdtekstA"/>
                              <w:jc w:val="both"/>
                              <w:rPr>
                                <w:rFonts w:ascii="Times Roman" w:eastAsia="Times Roman" w:hAnsi="Times Roman" w:cs="Times Roman"/>
                              </w:rPr>
                            </w:pPr>
                            <w:r>
                              <w:rPr>
                                <w:rStyle w:val="GeenA"/>
                              </w:rPr>
                              <w:t>Op een PICU is de optimale formatie bij een gemiddelde bedbezetting van 80%:</w:t>
                            </w:r>
                          </w:p>
                          <w:p w14:paraId="4E1F0F5D" w14:textId="77777777" w:rsidR="00AC795C" w:rsidRDefault="00AC795C">
                            <w:pPr>
                              <w:pStyle w:val="HoofdtekstA"/>
                              <w:jc w:val="both"/>
                              <w:rPr>
                                <w:rFonts w:ascii="Times Roman" w:eastAsia="Times Roman" w:hAnsi="Times Roman" w:cs="Times Roman"/>
                              </w:rPr>
                            </w:pPr>
                          </w:p>
                          <w:p w14:paraId="189D526E" w14:textId="77777777" w:rsidR="00AC795C" w:rsidRDefault="00AC795C">
                            <w:pPr>
                              <w:pStyle w:val="HoofdtekstA"/>
                              <w:numPr>
                                <w:ilvl w:val="0"/>
                                <w:numId w:val="3"/>
                              </w:numPr>
                              <w:jc w:val="both"/>
                            </w:pPr>
                            <w:r>
                              <w:rPr>
                                <w:rStyle w:val="GeenA"/>
                              </w:rPr>
                              <w:t xml:space="preserve">Afhankelijk van de regionale functie, grootte en locatie van de unit(s) 0,45 tot 0,55 fte kinder-intensivist per bed </w:t>
                            </w:r>
                            <w:r>
                              <w:rPr>
                                <w:i/>
                                <w:iCs/>
                              </w:rPr>
                              <w:t xml:space="preserve">exclusief </w:t>
                            </w:r>
                            <w:r>
                              <w:rPr>
                                <w:rStyle w:val="GeenA"/>
                              </w:rPr>
                              <w:t>de formatie die nodig is om IC-transport en follow-up te kunnen garanderen</w:t>
                            </w:r>
                          </w:p>
                          <w:p w14:paraId="66701229" w14:textId="77777777" w:rsidR="00AC795C" w:rsidRDefault="00AC795C">
                            <w:pPr>
                              <w:pStyle w:val="HoofdtekstA"/>
                              <w:jc w:val="both"/>
                            </w:pPr>
                            <w:r>
                              <w:rPr>
                                <w:rStyle w:val="GeenA"/>
                              </w:rPr>
                              <w:t xml:space="preserve"> </w:t>
                            </w:r>
                          </w:p>
                          <w:p w14:paraId="7475A4AE" w14:textId="77777777" w:rsidR="00AC795C" w:rsidRDefault="00AC795C">
                            <w:pPr>
                              <w:pStyle w:val="HoofdtekstA"/>
                              <w:numPr>
                                <w:ilvl w:val="0"/>
                                <w:numId w:val="3"/>
                              </w:numPr>
                              <w:jc w:val="both"/>
                            </w:pPr>
                            <w:r>
                              <w:rPr>
                                <w:rStyle w:val="GeenA"/>
                              </w:rPr>
                              <w:t>Bij 7*24uurs beschikbaarheid voor IC-transporten, ongeacht het aantal bedden, minimaal 8,0 fte kinder-intensivist per PICU</w:t>
                            </w:r>
                          </w:p>
                          <w:p w14:paraId="603B95BB" w14:textId="77777777" w:rsidR="00AC795C" w:rsidRDefault="00AC795C">
                            <w:pPr>
                              <w:pStyle w:val="HoofdtekstA"/>
                              <w:jc w:val="both"/>
                            </w:pPr>
                          </w:p>
                          <w:p w14:paraId="68EBFDC6" w14:textId="77777777" w:rsidR="00AC795C" w:rsidRDefault="00AC795C">
                            <w:pPr>
                              <w:pStyle w:val="HoofdtekstA"/>
                              <w:numPr>
                                <w:ilvl w:val="0"/>
                                <w:numId w:val="3"/>
                              </w:numPr>
                              <w:jc w:val="both"/>
                            </w:pPr>
                            <w:r>
                              <w:rPr>
                                <w:rStyle w:val="GeenA"/>
                              </w:rPr>
                              <w:t>0,6 tot 0,9 fte PICU-arts per bed</w:t>
                            </w:r>
                          </w:p>
                          <w:p w14:paraId="407382C6" w14:textId="77777777" w:rsidR="00AC795C" w:rsidRDefault="00AC795C">
                            <w:pPr>
                              <w:pStyle w:val="HoofdtekstA"/>
                              <w:ind w:left="360"/>
                              <w:jc w:val="both"/>
                              <w:rPr>
                                <w:rFonts w:ascii="Symbol" w:eastAsia="Symbol" w:hAnsi="Symbol" w:cs="Symbol"/>
                              </w:rPr>
                            </w:pPr>
                          </w:p>
                          <w:p w14:paraId="2A6CCAB6" w14:textId="77777777" w:rsidR="00AC795C" w:rsidRDefault="00AC795C">
                            <w:pPr>
                              <w:pStyle w:val="HoofdtekstA"/>
                              <w:numPr>
                                <w:ilvl w:val="0"/>
                                <w:numId w:val="3"/>
                              </w:numPr>
                              <w:jc w:val="both"/>
                            </w:pPr>
                            <w:r>
                              <w:rPr>
                                <w:rStyle w:val="GeenA"/>
                              </w:rPr>
                              <w:t>4,2 fte geregistreerde PICU-verpleegkundige per bed</w:t>
                            </w:r>
                          </w:p>
                        </w:txbxContent>
                      </wps:txbx>
                      <wps:bodyPr wrap="square" lIns="45718" tIns="45718" rIns="45718" bIns="45718" numCol="1" anchor="t">
                        <a:noAutofit/>
                      </wps:bodyPr>
                    </wps:wsp>
                  </a:graphicData>
                </a:graphic>
              </wp:anchor>
            </w:drawing>
          </mc:Choice>
          <mc:Fallback>
            <w:pict>
              <v:rect w14:anchorId="170B0A2F" id="_x0000_s1028" alt="Rectangle 11" style="position:absolute;margin-left:56.7pt;margin-top:53pt;width:492.95pt;height:215.35pt;z-index:251663360;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Q/IwIAAE0EAAAOAAAAZHJzL2Uyb0RvYy54bWysVNuO0zAQfUfiHyy/01yabXajpqvVVouQ&#10;EKxY+ADHcRoj37DdJv17xk56gzdEH1zPxWdmzsxk/ThKgQ7MOq5VjbNFihFTVLdc7Wr84/vLh3uM&#10;nCeqJUIrVuMjc/hx8/7dejAVy3WvRcssAhDlqsHUuPfeVEniaM8kcQttmAJjp60kHkS7S1pLBkCX&#10;IsnTdJUM2rbGasqcA+12MuJNxO86Rv3XrnPMI1FjyM3H08azCWeyWZNqZ4npOZ3TIP+QhSRcQdAz&#10;1JZ4gvaW/wUlObXa6c4vqJaJ7jpOWawBqsnSP6p564lhsRYgx5kzTe7/wdIvh1eLeAu9S8tlWWT3&#10;eYmRIhJ6NWX3ZD3SzU9gEqOWOQrkfQOBqJ1gKMsCg4NxFQC9mVc7Sw6ugY6xszL8AxQaI+vHM+ts&#10;9IiCcpWv0iItMKJgy8tl8VCsAmpyeW6s8x+ZlihcamxDMgGWHD47P7meXILaacHbFy5EFOyueRYW&#10;HUgYgfSueFhOb4XpyaTNizI9hXSTewx/gyMUGoClvExhjiiBWe0EmdK48ZsBTvFS+M3V3LiFfLfE&#10;9ZNfNAU3UknuYSMElzUuwuPTa6GClcWZnqsOvE9Mh5sfmzF2Mg9AQdPo9gjdHWC8a+x+7YllGIlP&#10;CuanuCszWE1/LdhrobkW1F4+a6Avw4go2muYgalypZ/2Xnc8NuESEtgLAsxs5HHer7AU13L0unwF&#10;Nr8BAAD//wMAUEsDBBQABgAIAAAAIQB990N54QAAAAwBAAAPAAAAZHJzL2Rvd25yZXYueG1sTI89&#10;T8MwEIZ3JP6DdUhs1C6hgYQ4VYXUhYUSUMXoxkcSEdup7Tahv77XCbZ7dY/ej2I5mZ4d0YfOWQnz&#10;mQCGtna6s42Ez4/13ROwEJXVqncWJfxigGV5fVWoXLvRvuOxig0jExtyJaGNccg5D3WLRoWZG9DS&#10;79t5oyJJ33Dt1Ujmpuf3QqTcqM5SQqsGfGmx/qkORsJw2m/NW7J/9VlXrZvVdrP42oxS3t5Mq2dg&#10;Eaf4B8OlPlWHkjrt3MHqwHrS8+SBUDpESqMuhMiyBNhOwiJJH4GXBf8/ojwDAAD//wMAUEsBAi0A&#10;FAAGAAgAAAAhALaDOJL+AAAA4QEAABMAAAAAAAAAAAAAAAAAAAAAAFtDb250ZW50X1R5cGVzXS54&#10;bWxQSwECLQAUAAYACAAAACEAOP0h/9YAAACUAQAACwAAAAAAAAAAAAAAAAAvAQAAX3JlbHMvLnJl&#10;bHNQSwECLQAUAAYACAAAACEAVAyEPyMCAABNBAAADgAAAAAAAAAAAAAAAAAuAgAAZHJzL2Uyb0Rv&#10;Yy54bWxQSwECLQAUAAYACAAAACEAffdDeeEAAAAMAQAADwAAAAAAAAAAAAAAAAB9BAAAZHJzL2Rv&#10;d25yZXYueG1sUEsFBgAAAAAEAAQA8wAAAIsFAAAAAA==&#10;" fillcolor="#005493" strokeweight="1pt">
                <v:fill opacity="16191f"/>
                <v:stroke miterlimit="4"/>
                <v:textbox inset="1.2699mm,1.2699mm,1.2699mm,1.2699mm">
                  <w:txbxContent>
                    <w:p w14:paraId="2BDA66C5" w14:textId="77777777" w:rsidR="00AC795C" w:rsidRDefault="00AC795C">
                      <w:pPr>
                        <w:pStyle w:val="HoofdtekstA"/>
                        <w:spacing w:line="288" w:lineRule="auto"/>
                        <w:jc w:val="both"/>
                        <w:rPr>
                          <w:b/>
                          <w:bCs/>
                        </w:rPr>
                      </w:pPr>
                      <w:r>
                        <w:rPr>
                          <w:b/>
                          <w:bCs/>
                        </w:rPr>
                        <w:t>Medisch en verpleegkundige formatie</w:t>
                      </w:r>
                    </w:p>
                    <w:p w14:paraId="74A55D11" w14:textId="77777777" w:rsidR="00AC795C" w:rsidRDefault="00AC795C">
                      <w:pPr>
                        <w:pStyle w:val="HoofdtekstA"/>
                        <w:spacing w:line="288" w:lineRule="auto"/>
                        <w:jc w:val="both"/>
                      </w:pPr>
                    </w:p>
                    <w:p w14:paraId="06F05CA6" w14:textId="77777777" w:rsidR="00AC795C" w:rsidRDefault="00AC795C">
                      <w:pPr>
                        <w:pStyle w:val="HoofdtekstA"/>
                        <w:jc w:val="both"/>
                        <w:rPr>
                          <w:rFonts w:ascii="Times Roman" w:eastAsia="Times Roman" w:hAnsi="Times Roman" w:cs="Times Roman"/>
                        </w:rPr>
                      </w:pPr>
                      <w:r>
                        <w:rPr>
                          <w:rStyle w:val="GeenA"/>
                        </w:rPr>
                        <w:t>Op een PICU is de optimale formatie bij een gemiddelde bedbezetting van 80%:</w:t>
                      </w:r>
                    </w:p>
                    <w:p w14:paraId="4E1F0F5D" w14:textId="77777777" w:rsidR="00AC795C" w:rsidRDefault="00AC795C">
                      <w:pPr>
                        <w:pStyle w:val="HoofdtekstA"/>
                        <w:jc w:val="both"/>
                        <w:rPr>
                          <w:rFonts w:ascii="Times Roman" w:eastAsia="Times Roman" w:hAnsi="Times Roman" w:cs="Times Roman"/>
                        </w:rPr>
                      </w:pPr>
                    </w:p>
                    <w:p w14:paraId="189D526E" w14:textId="77777777" w:rsidR="00AC795C" w:rsidRDefault="00AC795C">
                      <w:pPr>
                        <w:pStyle w:val="HoofdtekstA"/>
                        <w:numPr>
                          <w:ilvl w:val="0"/>
                          <w:numId w:val="3"/>
                        </w:numPr>
                        <w:jc w:val="both"/>
                      </w:pPr>
                      <w:r>
                        <w:rPr>
                          <w:rStyle w:val="GeenA"/>
                        </w:rPr>
                        <w:t xml:space="preserve">Afhankelijk van de regionale functie, grootte en locatie van de unit(s) 0,45 tot 0,55 fte kinder-intensivist per bed </w:t>
                      </w:r>
                      <w:r>
                        <w:rPr>
                          <w:i/>
                          <w:iCs/>
                        </w:rPr>
                        <w:t xml:space="preserve">exclusief </w:t>
                      </w:r>
                      <w:r>
                        <w:rPr>
                          <w:rStyle w:val="GeenA"/>
                        </w:rPr>
                        <w:t>de formatie die nodig is om IC-transport en follow-up te kunnen garanderen</w:t>
                      </w:r>
                    </w:p>
                    <w:p w14:paraId="66701229" w14:textId="77777777" w:rsidR="00AC795C" w:rsidRDefault="00AC795C">
                      <w:pPr>
                        <w:pStyle w:val="HoofdtekstA"/>
                        <w:jc w:val="both"/>
                      </w:pPr>
                      <w:r>
                        <w:rPr>
                          <w:rStyle w:val="GeenA"/>
                        </w:rPr>
                        <w:t xml:space="preserve"> </w:t>
                      </w:r>
                    </w:p>
                    <w:p w14:paraId="7475A4AE" w14:textId="77777777" w:rsidR="00AC795C" w:rsidRDefault="00AC795C">
                      <w:pPr>
                        <w:pStyle w:val="HoofdtekstA"/>
                        <w:numPr>
                          <w:ilvl w:val="0"/>
                          <w:numId w:val="3"/>
                        </w:numPr>
                        <w:jc w:val="both"/>
                      </w:pPr>
                      <w:r>
                        <w:rPr>
                          <w:rStyle w:val="GeenA"/>
                        </w:rPr>
                        <w:t>Bij 7*24uurs beschikbaarheid voor IC-transporten, ongeacht het aantal bedden, minimaal 8,0 fte kinder-intensivist per PICU</w:t>
                      </w:r>
                    </w:p>
                    <w:p w14:paraId="603B95BB" w14:textId="77777777" w:rsidR="00AC795C" w:rsidRDefault="00AC795C">
                      <w:pPr>
                        <w:pStyle w:val="HoofdtekstA"/>
                        <w:jc w:val="both"/>
                      </w:pPr>
                    </w:p>
                    <w:p w14:paraId="68EBFDC6" w14:textId="77777777" w:rsidR="00AC795C" w:rsidRDefault="00AC795C">
                      <w:pPr>
                        <w:pStyle w:val="HoofdtekstA"/>
                        <w:numPr>
                          <w:ilvl w:val="0"/>
                          <w:numId w:val="3"/>
                        </w:numPr>
                        <w:jc w:val="both"/>
                      </w:pPr>
                      <w:r>
                        <w:rPr>
                          <w:rStyle w:val="GeenA"/>
                        </w:rPr>
                        <w:t>0,6 tot 0,9 fte PICU-arts per bed</w:t>
                      </w:r>
                    </w:p>
                    <w:p w14:paraId="407382C6" w14:textId="77777777" w:rsidR="00AC795C" w:rsidRDefault="00AC795C">
                      <w:pPr>
                        <w:pStyle w:val="HoofdtekstA"/>
                        <w:ind w:left="360"/>
                        <w:jc w:val="both"/>
                        <w:rPr>
                          <w:rFonts w:ascii="Symbol" w:eastAsia="Symbol" w:hAnsi="Symbol" w:cs="Symbol"/>
                        </w:rPr>
                      </w:pPr>
                    </w:p>
                    <w:p w14:paraId="2A6CCAB6" w14:textId="77777777" w:rsidR="00AC795C" w:rsidRDefault="00AC795C">
                      <w:pPr>
                        <w:pStyle w:val="HoofdtekstA"/>
                        <w:numPr>
                          <w:ilvl w:val="0"/>
                          <w:numId w:val="3"/>
                        </w:numPr>
                        <w:jc w:val="both"/>
                      </w:pPr>
                      <w:r>
                        <w:rPr>
                          <w:rStyle w:val="GeenA"/>
                        </w:rPr>
                        <w:t>4,2 fte geregistreerde PICU-verpleegkundige per bed</w:t>
                      </w:r>
                    </w:p>
                  </w:txbxContent>
                </v:textbox>
                <w10:wrap type="topAndBottom" anchorx="page" anchory="line"/>
              </v:rect>
            </w:pict>
          </mc:Fallback>
        </mc:AlternateContent>
      </w:r>
      <w:r w:rsidR="00CE5411">
        <w:rPr>
          <w:rStyle w:val="GeenA"/>
        </w:rPr>
        <w:t xml:space="preserve">Medische en verpleegkundige formatie </w:t>
      </w:r>
      <w:bookmarkEnd w:id="6"/>
    </w:p>
    <w:p w14:paraId="0E240934" w14:textId="77777777" w:rsidR="003C0540" w:rsidRDefault="00CE5411">
      <w:pPr>
        <w:pStyle w:val="Normaalweb"/>
        <w:spacing w:line="288" w:lineRule="auto"/>
        <w:jc w:val="both"/>
        <w:rPr>
          <w:rFonts w:ascii="Times Roman" w:eastAsia="Times Roman" w:hAnsi="Times Roman" w:cs="Times Roman"/>
          <w:b/>
          <w:bCs/>
        </w:rPr>
      </w:pPr>
      <w:r>
        <w:rPr>
          <w:rFonts w:ascii="Times Roman" w:hAnsi="Times Roman"/>
          <w:b/>
          <w:bCs/>
        </w:rPr>
        <w:t>Medische formatie</w:t>
      </w:r>
    </w:p>
    <w:p w14:paraId="1781CE3C" w14:textId="77777777" w:rsidR="003C0540" w:rsidRDefault="00CE5411">
      <w:pPr>
        <w:pStyle w:val="Normaalweb"/>
        <w:spacing w:line="288" w:lineRule="auto"/>
        <w:jc w:val="both"/>
        <w:rPr>
          <w:rFonts w:ascii="Baskerville" w:eastAsia="Baskerville" w:hAnsi="Baskerville" w:cs="Baskerville"/>
        </w:rPr>
      </w:pPr>
      <w:r>
        <w:rPr>
          <w:rFonts w:ascii="Baskerville" w:hAnsi="Baskerville"/>
        </w:rPr>
        <w:t xml:space="preserve">Bij de formatie berekeningen voor kinder-intensivisten zijn verschillende factoren van belang. In de eerste plaats wordt bij de bepaling van de benodigde formatie uitgegaan van een gemiddelde bedbezetting van 80%. Dit is conform de norm die de Gezondheidsraad al sinds 2000 hanteert en wordt berekend als: het quotiënt van het totaal aantal PICU-behandeldagen per jaar (teller) en het totaal aantal beschikbare beddagen (noemer). Een structureel hogere bedbezetting is i.v.m. met een hoger risico op morbiditeit en mortaliteit alsmede een hogere kans op weigeringen onwenselijk (Gezondheidsraad 2000), en moet tot een proportioneel hogere formatie leiden. </w:t>
      </w:r>
    </w:p>
    <w:p w14:paraId="69D19791" w14:textId="77777777" w:rsidR="003C0540" w:rsidRDefault="003C0540">
      <w:pPr>
        <w:pStyle w:val="Normaalweb"/>
        <w:spacing w:line="288" w:lineRule="auto"/>
        <w:jc w:val="both"/>
      </w:pPr>
    </w:p>
    <w:p w14:paraId="28B08DFA" w14:textId="77777777" w:rsidR="003C0540" w:rsidRDefault="00CE5411">
      <w:pPr>
        <w:pStyle w:val="HoofdtekstA"/>
        <w:spacing w:line="288" w:lineRule="auto"/>
        <w:jc w:val="both"/>
      </w:pPr>
      <w:r>
        <w:rPr>
          <w:rStyle w:val="GeenA"/>
        </w:rPr>
        <w:t>Er is een relatie tussen de intensivist-patiënt ratio en de morbiditeit en mortaliteit, hoewel er geen specifiek onderzoek is gedaan naar deze relatie voor PICUs en een beperkt aantal studies naar ICs voor volwassenen. In een retrospectieve studie op volwassen ICs werd geen verschil gevonden in mortaliteit binnen een bandbreedte van de ratio van 1:7.5 tot 1:15 (voor overdag aanwezige intensivisten). In diezelfde studie werd de opnameduur langer bij een ratio hoger dan 1:15.</w:t>
      </w:r>
      <w:r>
        <w:rPr>
          <w:vertAlign w:val="superscript"/>
        </w:rPr>
        <w:fldChar w:fldCharType="begin"/>
      </w:r>
      <w:r>
        <w:rPr>
          <w:vertAlign w:val="superscript"/>
        </w:rPr>
        <w:instrText xml:space="preserve"> ADDIN EN.CITE &lt;EndNote&gt;&lt;Cite  &gt;&lt;Author&gt;Dara, S. I.; Afessa, B.&lt;/Author&gt;&lt;Year&gt;2005&lt;/Year&gt;&lt;RecNum&gt;858&lt;/RecNum&gt;&lt;DisplayText&gt;(20)&lt;/DisplayText&gt;&lt;record&gt;&lt;database name="Job's library_I 15.28.21.enl" path="/Users/jbvanwoensel/DB/Endnote/Job's library_I 15.28.21.enl"&gt;Job's library_I 15.28.21.enl&lt;/database&gt;&lt;source-app name="EndNote" version="17.8"&gt;EndNote&lt;/source-app&gt;&lt;rec-number&gt;858&lt;/rec-number&gt;&lt;foreign-keys&gt;&lt;key app="EN" db-id="rsds2zzxgxd25qex023pfvd52wr0dwxp9wre"&gt;858&lt;/key&gt;&lt;/foreign-keys&gt;&lt;ref-type name="Journal Article"&gt;17&lt;/ref-type&gt;&lt;contributors&gt;&lt;authors&gt;&lt;author&gt;&lt;style face="normal" font="default" size="100%"&gt;Dara, S. I.&lt;/style&gt;&lt;/author&gt;&lt;author&gt;&lt;style face="normal" font="default" size="100%"&gt;Afessa, B.&lt;/style&gt;&lt;/author&gt;&lt;/authors&gt;&lt;/contributors&gt;&lt;auth-address&gt;&lt;style face="normal" font="default" size="100%"&gt;Division of Pulmonary and Critical Care Medicine, Mayo Clinic College of Medicine, Rochester, MN 55905, USA.&lt;/style&gt;&lt;/auth-address&gt;&lt;titles&gt;&lt;title&gt;&lt;style face="normal" font="default" size="100%"&gt;Intensivist-to-bed ratio: association with outcomes in the medical ICU&lt;/style&gt;&lt;/title&gt;&lt;secondary-title&gt;&lt;style face="normal" font="default" size="100%"&gt;Chest&lt;/style&gt;&lt;/secondary-title&gt;&lt;alt-title&gt;&lt;style face="normal" font="default" size="100%"&gt;Chest&lt;/style&gt;&lt;/alt-title&gt;&lt;/titles&gt;&lt;periodical&gt;&lt;full-title&gt;&lt;style face="normal" font="default" size="100%"&gt;Chest&lt;/style&gt;&lt;/full-title&gt;&lt;/periodical&gt;&lt;alt-periodical&gt;&lt;full-title&gt;&lt;style face="normal" font="default" size="100%"&gt;Chest&lt;/style&gt;&lt;/full-title&gt;&lt;/alt-periodical&gt;&lt;pages&gt;&lt;style face="normal" font="default" size="100%"&gt;567-72&lt;/style&gt;&lt;/pages&gt;&lt;volume&gt;&lt;style face="normal" font="default" size="100%"&gt;128&lt;/style&gt;&lt;/volume&gt;&lt;number&gt;&lt;style face="normal" font="default" size="100%"&gt;2&lt;/style&gt;&lt;/number&gt;&lt;edition&gt;&lt;style face="normal" font="default" size="100%"&gt;2005/08/16&lt;/style&gt;&lt;/edition&gt;&lt;keywords&gt;&lt;keyword&gt;&lt;style face="normal" font="default" size="100%"&gt;*Bed Occupancy/statistics &amp;amp; numerical data&lt;/style&gt;&lt;/keyword&gt;&lt;keyword&gt;&lt;style face="normal" font="default" size="100%"&gt;*Critical Care&lt;/style&gt;&lt;/keyword&gt;&lt;keyword&gt;&lt;style face="normal" font="default" size="100%"&gt;Female&lt;/style&gt;&lt;/keyword&gt;&lt;keyword&gt;&lt;style face="normal" font="default" size="100%"&gt;Humans&lt;/style&gt;&lt;/keyword&gt;&lt;keyword&gt;&lt;style face="normal" font="default" size="100%"&gt;*Intensive Care Units&lt;/style&gt;&lt;/keyword&gt;&lt;keyword&gt;&lt;style face="normal" font="default" size="100%"&gt;Length of Stay&lt;/style&gt;&lt;/keyword&gt;&lt;keyword&gt;&lt;style face="normal" font="default" size="100%"&gt;Male&lt;/style&gt;&lt;/keyword&gt;&lt;keyword&gt;&lt;style face="normal" font="default" size="100%"&gt;Middle Aged&lt;/style&gt;&lt;/keyword&gt;&lt;keyword&gt;&lt;style face="normal" font="default" size="100%"&gt;Outcome Assessment (Health Care)&lt;/style&gt;&lt;/keyword&gt;&lt;keyword&gt;&lt;style face="normal" font="default" size="100%"&gt;Severity of Illness Index&lt;/style&gt;&lt;/keyword&gt;&lt;keyword&gt;&lt;style face="normal" font="default" size="100%"&gt;Workforce&lt;/style&gt;&lt;/keyword&gt;&lt;/keywords&gt;&lt;dates&gt;&lt;year&gt;&lt;style face="normal" font="default" size="100%"&gt;2005&lt;/style&gt;&lt;/year&gt;&lt;pub-dates&gt;&lt;date&gt;&lt;style face="normal" font="default" size="100%"&gt;Aug&lt;/style&gt;&lt;/date&gt;&lt;/pub-dates&gt;&lt;/dates&gt;&lt;isbn&gt;&lt;style face="normal" font="default" size="100%"&gt;0012-3692 (Print) 0012-3692&lt;/style&gt;&lt;/isbn&gt;&lt;accession-num&gt;&lt;style face="normal" font="default" size="100%"&gt;16100139&lt;/style&gt;&lt;/accession-num&gt;&lt;abstract&gt;&lt;style face="normal" font="default" size="100%"&gt;OBJECTIVE: With an increasing number of critical care beds, a shortage of critical care physicians, and pressure from purchasers, there is a need to define the optimal intensivist-to-ICU bed ratio. The objective of this study was to determine if there are any associations between the intensivist-to-ICU bed ratio and the outcome of patients admitted to the medical ICU. DESIGN: Retrospective cohort study. SETTING: A tertiary care medical center. PATIENTS: All critically ill patients admitted to a medical ICU between December 8, 2001, and July 14, 2003. INTERVENTIONS: None. MEASUREMENTS: Demographics, APACHE (acute physiology and chronic health evaluation) III-predicted mortality, ICU length of stay (LOS), hospital LOS, and ICU and hospital mortality rates. Four time periods based on intensivist-to-ICU bed ratios of 1:7.5, 1:9.5, 1:12, and 1:15 were identified. Regression analyses were performed to develop customized models to predict ICU and hospital LOS and mortality. The ICU LOS ratio, defined as the ratio of the observed to predicted LOS, and standardized mortality ratio (SMR) were calculated for each of the four periods. RESULTS: A total of 2,492 patients were included in the study. There was no difference in the severity of illness at the time of ICU admission among the four periods. The mean ICU LOS ratio was longer for an intensivist-to-ICU bed ratio of 1:15 compared to the other periods. The ICU and hospital SMR did not differ significantly among the four periods. CONCLUSION: Differences in intensivist-to-ICU bed ratios, ranging from 1:7.5 to 1:15, were not associated with differences in ICU or hospital mortality. However, a ratio of 1:15 was associated with increased ICU LOS.&lt;/style&gt;&lt;/abstract&gt;&lt;notes&gt;&lt;style face="normal" font="default" size="100%"&gt;Dara, Saqib I Afessa, Bekele Journal Article United States Chest. 2005 Aug;128(2):567-72. doi: 10.1378/chest.128.2.567.&lt;/style&gt;&lt;/notes&gt;&lt;urls/&gt;&lt;electronic-resource-num&gt;&lt;style face="normal" font="default" size="100%"&gt;10.1378/chest.128.2.567&lt;/style&gt;&lt;/electronic-resource-num&gt;&lt;remote-database-provider&gt;&lt;style face="normal" font="default" size="100%"&gt;NLM&lt;/style&gt;&lt;/remote-database-provider&gt;&lt;language&gt;&lt;style face="normal" font="default" size="100%"&gt;eng&lt;/style&gt;&lt;/language&gt;&lt;/record&gt;&lt;/Cite&gt;&lt;/EndNote&gt;</w:instrText>
      </w:r>
      <w:r>
        <w:rPr>
          <w:vertAlign w:val="superscript"/>
        </w:rPr>
        <w:fldChar w:fldCharType="separate"/>
      </w:r>
      <w:r>
        <w:rPr>
          <w:vertAlign w:val="superscript"/>
        </w:rPr>
        <w:t>(20)</w:t>
      </w:r>
      <w:r>
        <w:rPr>
          <w:vertAlign w:val="superscript"/>
        </w:rPr>
        <w:fldChar w:fldCharType="end"/>
      </w:r>
      <w:r>
        <w:rPr>
          <w:rStyle w:val="GeenA"/>
        </w:rPr>
        <w:t xml:space="preserve"> Neuraz et al vonden in een prospectieve studie een toename van het risico op overlijden met een factor 2.0 (95%CI 1.3-3.2) bij een patiënt-intensivist ratio van meer dan 14.</w:t>
      </w:r>
      <w:r>
        <w:rPr>
          <w:vertAlign w:val="superscript"/>
        </w:rPr>
        <w:fldChar w:fldCharType="begin"/>
      </w:r>
      <w:r>
        <w:rPr>
          <w:vertAlign w:val="superscript"/>
        </w:rPr>
        <w:instrText xml:space="preserve"> ADDIN EN.CITE &lt;EndNote&gt;&lt;Cite  &gt;&lt;Author&gt;Neuraz, A.; Guerin, C.; Payet, C.; Polazzi, S.; Aubrun, F.; Dailler, F.; Lehot, J. J.; Piriou, V.; Neidecker, J.; Rimmele, T.; Schott, A. M.; Duclos, A.&lt;/Author&gt;&lt;Year&gt;2015&lt;/Year&gt;&lt;RecNum&gt;857&lt;/RecNum&gt;&lt;DisplayText&gt;(21)&lt;/DisplayText&gt;&lt;record&gt;&lt;database name="Job's library_I 15.28.21.enl" path="/Users/jbvanwoensel/DB/Endnote/Job's library_I 15.28.21.enl"&gt;Job's library_I 15.28.21.enl&lt;/database&gt;&lt;source-app name="EndNote" version="17.8"&gt;EndNote&lt;/source-app&gt;&lt;rec-number&gt;857&lt;/rec-number&gt;&lt;foreign-keys&gt;&lt;key app="EN" db-id="rsds2zzxgxd25qex023pfvd52wr0dwxp9wre"&gt;857&lt;/key&gt;&lt;/foreign-keys&gt;&lt;ref-type name="Journal Article"&gt;17&lt;/ref-type&gt;&lt;contributors&gt;&lt;authors&gt;&lt;author&gt;&lt;style face="normal" font="default" size="100%"&gt;Neuraz, A.&lt;/style&gt;&lt;/author&gt;&lt;author&gt;&lt;style face="normal" font="default" size="100%"&gt;Guerin, C.&lt;/style&gt;&lt;/author&gt;&lt;author&gt;&lt;style face="normal" font="default" size="100%"&gt;Payet, C.&lt;/style&gt;&lt;/author&gt;&lt;author&gt;&lt;style face="normal" font="default" size="100%"&gt;Polazzi, S.&lt;/style&gt;&lt;/author&gt;&lt;author&gt;&lt;style face="normal" font="default" size="100%"&gt;Aubrun, F.&lt;/style&gt;&lt;/author&gt;&lt;author&gt;&lt;style face="normal" font="default" size="100%"&gt;Dailler, F.&lt;/style&gt;&lt;/author&gt;&lt;author&gt;&lt;style face="normal" font="default" size="100%"&gt;Lehot, J. J.&lt;/style&gt;&lt;/author&gt;&lt;author&gt;&lt;style face="normal" font="default" size="100%"&gt;Piriou, V.&lt;/style&gt;&lt;/author&gt;&lt;author&gt;&lt;style face="normal" font="default" size="100%"&gt;Neidecker, J.&lt;/style&gt;&lt;/author&gt;&lt;author&gt;&lt;style face="normal" font="default" size="100%"&gt;Rimmele, T.&lt;/style&gt;&lt;/author&gt;&lt;author&gt;&lt;style face="normal" font="default" size="100%"&gt;Schott, A. M.&lt;/style&gt;&lt;/author&gt;&lt;author&gt;&lt;style face="normal" font="default" size="100%"&gt;Duclos, A.&lt;/style&gt;&lt;/author&gt;&lt;/authors&gt;&lt;/contributors&gt;&lt;auth-address&gt;&lt;style face="normal" font="default" size="100%"&gt;1Hospices Civils de Lyon, Pole Information Medicale Evaluation Recherche, Lyon, France. 2Universite Claude Bernard Lyon 1, Faculte de Medecine Lyon Est, Lyon, France. 3Hospices Civils de Lyon, Service de Reanimation Medicale, Hopital de la Croix Rousse, Lyon, France. 4IMRB INSERM 955Eq13, Creteil, France. 5Health Services and Performance Research Lab, Lyon, France 6Department of Anesthesiology and Critical Care Medicine, Hospices Civils de Lyon, Croix Rousse Hospital, Lyon, France. 7Hospices Civils de Lyon, Service de Reanimation Neurologique, Hopital Pierre Wertheimer, Groupement Hospitalier Est, Lyon, France. 8Hospices Civils de Lyon, Federation Hospitalo-Universitaire d'Anesthesie-Reanimation, Hopital Neurologique P. Wertheimer, France. 9Hospices Civils de Lyon, Service d'Anesthesie Reanimation, Centre Hospitalier Lyon Sud, Lyon, France. 10Universite Claude Bernard Lyon 1, Faculte de Medecine Lyon Sud, Lyon, France. 11Hospices Civils de Lyon, Hopital Louis Pradel, Service d'Anesthesie-Reanimation, Lyon, France. 12Anesthesiology and Intensive care Medicine, Edouard Herriot hospital, Hospices Civils de Lyon, University Claude Bernard Lyon 1, Lyon, France.&lt;/style&gt;&lt;/auth-address&gt;&lt;titles&gt;&lt;title&gt;&lt;style face="normal" font="default" size="100%"&gt;Patient Mortality Is Associated With Staff Resources and Workload in the ICU: A Multicenter Observational Study&lt;/style&gt;&lt;/title&gt;&lt;secondary-title&gt;&lt;style face="normal" font="default" size="100%"&gt;Crit Care Med&lt;/style&gt;&lt;/secondary-title&gt;&lt;alt-title&gt;&lt;style face="normal" font="default" size="100%"&gt;Critical care medicine&lt;/style&gt;&lt;/alt-title&gt;&lt;/titles&gt;&lt;periodical&gt;&lt;full-title&gt;&lt;style face="normal" font="default" size="100%"&gt;Crit Care Med&lt;/style&gt;&lt;/full-title&gt;&lt;/periodical&gt;&lt;pages&gt;&lt;style face="normal" font="default" size="100%"&gt;1587-94&lt;/style&gt;&lt;/pages&gt;&lt;volume&gt;&lt;style face="normal" font="default" size="100%"&gt;43&lt;/style&gt;&lt;/volume&gt;&lt;number&gt;&lt;style face="normal" font="default" size="100%"&gt;8&lt;/style&gt;&lt;/number&gt;&lt;edition&gt;&lt;style face="normal" font="default" size="100%"&gt;2015/04/14&lt;/style&gt;&lt;/edition&gt;&lt;keywords&gt;&lt;keyword&gt;&lt;style face="normal" font="default" size="100%"&gt;Aged&lt;/style&gt;&lt;/keyword&gt;&lt;keyword&gt;&lt;style face="normal" font="default" size="100%"&gt;Female&lt;/style&gt;&lt;/keyword&gt;&lt;keyword&gt;&lt;style face="normal" font="default" size="100%"&gt;*Hospital Mortality&lt;/style&gt;&lt;/keyword&gt;&lt;keyword&gt;&lt;style face="normal" font="default" size="100%"&gt;Hospitals, University&lt;/style&gt;&lt;/keyword&gt;&lt;keyword&gt;&lt;style face="normal" font="default" size="100%"&gt;Humans&lt;/style&gt;&lt;/keyword&gt;&lt;keyword&gt;&lt;style face="normal" font="default" size="100%"&gt;Insurance Claim Review&lt;/style&gt;&lt;/keyword&gt;&lt;keyword&gt;&lt;style face="normal" font="default" size="100%"&gt;*Intensive Care Units&lt;/style&gt;&lt;/keyword&gt;&lt;keyword&gt;&lt;style face="normal" font="default" size="100%"&gt;Longitudinal Studies&lt;/style&gt;&lt;/keyword&gt;&lt;keyword&gt;&lt;style face="normal" font="default" size="100%"&gt;Male&lt;/style&gt;&lt;/keyword&gt;&lt;keyword&gt;&lt;style face="normal" font="default" size="100%"&gt;Medical Staff, Hospital/*statistics &amp;amp; numerical data&lt;/style&gt;&lt;/keyword&gt;&lt;keyword&gt;&lt;style face="normal" font="default" size="100%"&gt;Middle Aged&lt;/style&gt;&lt;/keyword&gt;&lt;keyword&gt;&lt;style face="normal" font="default" size="100%"&gt;Nursing Staff, Hospital/*statistics &amp;amp; numerical data&lt;/style&gt;&lt;/keyword&gt;&lt;keyword&gt;&lt;style face="normal" font="default" size="100%"&gt;Outcome Assessment (Health Care)&lt;/style&gt;&lt;/keyword&gt;&lt;keyword&gt;&lt;style face="normal" font="default" size="100%"&gt;Personnel Staffing and Scheduling/*statistics &amp;amp; numerical data&lt;/style&gt;&lt;/keyword&gt;&lt;keyword&gt;&lt;style face="normal" font="default" size="100%"&gt;Workforce&lt;/style&gt;&lt;/keyword&gt;&lt;keyword&gt;&lt;style face="normal" font="default" size="100%"&gt;Workload/*statistics &amp;amp; numerical data&lt;/style&gt;&lt;/keyword&gt;&lt;/keywords&gt;&lt;dates&gt;&lt;year&gt;&lt;style face="normal" font="default" size="100%"&gt;2015&lt;/style&gt;&lt;/year&gt;&lt;pub-dates&gt;&lt;date&gt;&lt;style face="normal" font="default" size="100%"&gt;Aug&lt;/style&gt;&lt;/date&gt;&lt;/pub-dates&gt;&lt;/dates&gt;&lt;isbn&gt;&lt;style face="normal" font="default" size="100%"&gt;0090-3493&lt;/style&gt;&lt;/isbn&gt;&lt;accession-num&gt;&lt;style face="normal" font="default" size="100%"&gt;25867907&lt;/style&gt;&lt;/accession-num&gt;&lt;abstract&gt;&lt;style face="normal" font="default" size="100%"&gt;OBJECTIVE: Matching healthcare staff resources to patient needs in the ICU is a key factor for quality of care. We aimed to assess the impact of the staffing-to-patient ratio and workload on ICU mortality. DESIGN: We performed a multicenter longitudinal study using routinely collected hospital data. SETTING: Information pertaining to every patient in eight ICUs from four university hospitals from January to December 2013 was analyzed. PATIENTS: A total of 5,718 inpatient stays were included. INTERVENTIONS: None. MEASUREMENTS AND MAIN RESULTS: We used a shift-by-shift varying measure of the patient-to-caregiver ratio in combination with workload to establish their relationships with ICU mortality over time, excluding patients with decision to forego life-sustaining therapy. Using a multilevel Poisson regression, we quantified ICU mortality-relative risk, adjusted for patient turnover, severity, and staffing levels. The risk of death was increased by 3.5 (95% CI, 1.3-9.1) when the patient-to-nurse ratio was greater than 2.5, and it was increased by 2.0 (95% CI, 1.3-3.2) when the patient-to-physician ratio exceeded 14. The highest ratios occurred more frequently during the weekend for nurse staffing and during the night for physicians (p &amp;lt; 0.001). High patient turnover (adjusted relative risk, 5.6 [2.0-15.0]) and the volume of life-sustaining procedures performed by staff (adjusted relative risk, 5.9 [4.3-7.9]) were also associated with increased mortality. CONCLUSIONS: This study proposes evidence-based thresholds for patient-to-caregiver ratios, above which patient safety may be endangered in the ICU. Real-time monitoring of staffing levels and workload is feasible for adjusting caregivers' resources to patients' needs.&lt;/style&gt;&lt;/abstract&gt;&lt;notes&gt;&lt;style face="normal" font="default" size="100%"&gt;1530-0293 Neuraz, Antoine Guerin, Claude Payet, Cecile Polazzi, Stephanie Aubrun, Frederic Dailler, Frederic Lehot, Jean-Jacques Piriou, Vincent Neidecker, Jean Rimmele, Thomas Schott, Anne-Marie Duclos, Antoine Journal Article Multicenter Study Research Support, Non-U.S. Gov't United States Crit Care Med. 2015 Aug;43(8):1587-94. doi: 10.1097/CCM.0000000000001015.&lt;/style&gt;&lt;/notes&gt;&lt;urls/&gt;&lt;electronic-resource-num&gt;&lt;style face="normal" font="default" size="100%"&gt;10.1097/ccm.0000000000001015&lt;/style&gt;&lt;/electronic-resource-num&gt;&lt;remote-database-provider&gt;&lt;style face="normal" font="default" size="100%"&gt;NLM&lt;/style&gt;&lt;/remote-database-provider&gt;&lt;language&gt;&lt;style face="normal" font="default" size="100%"&gt;eng&lt;/style&gt;&lt;/language&gt;&lt;/record&gt;&lt;/Cite&gt;&lt;/EndNote&gt;</w:instrText>
      </w:r>
      <w:r>
        <w:rPr>
          <w:vertAlign w:val="superscript"/>
        </w:rPr>
        <w:fldChar w:fldCharType="separate"/>
      </w:r>
      <w:r>
        <w:rPr>
          <w:vertAlign w:val="superscript"/>
        </w:rPr>
        <w:t>(21)</w:t>
      </w:r>
      <w:r>
        <w:rPr>
          <w:vertAlign w:val="superscript"/>
        </w:rPr>
        <w:fldChar w:fldCharType="end"/>
      </w:r>
    </w:p>
    <w:p w14:paraId="18436805" w14:textId="77777777" w:rsidR="003C0540" w:rsidRDefault="00CE5411">
      <w:pPr>
        <w:pStyle w:val="HoofdtekstA"/>
        <w:spacing w:line="288" w:lineRule="auto"/>
        <w:jc w:val="both"/>
      </w:pPr>
      <w:r>
        <w:rPr>
          <w:rStyle w:val="GeenA"/>
        </w:rPr>
        <w:t xml:space="preserve">Bij de roostering op een niveau 3 IC moet ook rekening gehouden worden met de regiofunctie en de inter-klinische transporten. Ieder inter-klinisch IC-transport van mechanisch beademde kinderen uit de eigen regio valt onder de verantwoordelijkheid van een (fellow)kinder-intensivist en wordt medisch en bij voorkeur ook verpleegkundig begeleid door het PICU team (zie ook transporten). </w:t>
      </w:r>
    </w:p>
    <w:p w14:paraId="6CFA4422" w14:textId="77777777" w:rsidR="003C0540" w:rsidRDefault="00CE5411">
      <w:pPr>
        <w:pStyle w:val="HoofdtekstA"/>
        <w:spacing w:line="288" w:lineRule="auto"/>
        <w:jc w:val="both"/>
      </w:pPr>
      <w:r>
        <w:rPr>
          <w:rStyle w:val="GeenA"/>
        </w:rPr>
        <w:t>Bij de vaststelling van de medische formatie van een niveau 3 IC moet tevens rekenschap gegeven worden aan nazorg, (coördinatie van) onderwijs, opleiding, kwaliteit, patiëntveiligheid, outreach (binnen en buiten het ziekenhuis) en wetenschappelijk onderzoek.</w:t>
      </w:r>
    </w:p>
    <w:p w14:paraId="5814AEA8" w14:textId="77777777" w:rsidR="003C0540" w:rsidRDefault="00CE5411">
      <w:pPr>
        <w:pStyle w:val="HoofdtekstA"/>
        <w:spacing w:line="288" w:lineRule="auto"/>
        <w:jc w:val="both"/>
      </w:pPr>
      <w:r>
        <w:rPr>
          <w:rStyle w:val="GeenA"/>
        </w:rPr>
        <w:t>De aard van het werk op een IC is tenslotte een belangrijke factor in het vaststellen van de formatie. Het werken op een PICU wordt gekarakteriseerd door een hoge werkdruk, fysieke aanwezigheid in de diensten, emotionele belasting en morele stress. Ter voorkoming van uitval van intensivisten is het daarom essentieel om gezond te roosteren. De werkgroep realiseert zich dat dit aspect zich zeer moeilijk laat vertalen naar een aanwijzing voor het benodigde aantal kinder-intensivisten. Binnen de beroepsgroep bestaat consensus dat in het licht van het gezond roosteren 8 fte dienstdoende kinder-intensivist een absoluut minimum is, waarmee de gemiddelde dienst frequentie uitkomt op ongeveer één keer per week. Hiermee wordt recht gedaan aan de in de CAO vastgelegde afspraken over werken volgens een cyclisch rooster.</w:t>
      </w:r>
    </w:p>
    <w:p w14:paraId="2C7D48DC" w14:textId="77777777" w:rsidR="003C0540" w:rsidRDefault="003C0540">
      <w:pPr>
        <w:pStyle w:val="HoofdtekstA"/>
        <w:spacing w:line="288" w:lineRule="auto"/>
        <w:jc w:val="both"/>
      </w:pPr>
    </w:p>
    <w:p w14:paraId="5D60F3FD" w14:textId="77777777" w:rsidR="003C0540" w:rsidRDefault="00CE5411">
      <w:pPr>
        <w:pStyle w:val="HoofdtekstA"/>
        <w:spacing w:line="288" w:lineRule="auto"/>
        <w:jc w:val="both"/>
      </w:pPr>
      <w:r>
        <w:rPr>
          <w:rStyle w:val="GeenA"/>
        </w:rPr>
        <w:t>Concluderend: er zijn meerdere factoren van belang bij het vaststellen van de medische formatie op een IC. In het IGZ-rapport van 2009 wordt gesteld dat “aan de personele bezetting op een PICU, dezelfde eisen te stellen die conform de CBO-norm gelden voor IC’s voor volwassenen”.</w:t>
      </w:r>
      <w:r>
        <w:rPr>
          <w:vertAlign w:val="superscript"/>
        </w:rPr>
        <w:fldChar w:fldCharType="begin"/>
      </w:r>
      <w:r>
        <w:rPr>
          <w:vertAlign w:val="superscript"/>
        </w:rPr>
        <w:instrText xml:space="preserve"> ADDIN EN.CITE &lt;EndNote&gt;&lt;Cite  &gt;&lt;Author&gt;IGZ&lt;/Author&gt;&lt;Year&gt;2009&lt;/Year&gt;&lt;RecNum&gt;859&lt;/RecNum&gt;&lt;DisplayText&gt;(22)&lt;/DisplayText&gt;&lt;record&gt;&lt;database name="Job's library_I 15.28.21.enl" path="/Users/jbvanwoensel/DB/Endnote/Job's library_I 15.28.21.enl"&gt;Job's library_I 15.28.21.enl&lt;/database&gt;&lt;source-app name="EndNote" version="17.8"&gt;EndNote&lt;/source-app&gt;&lt;rec-number&gt;859&lt;/rec-number&gt;&lt;foreign-keys&gt;&lt;key app="EN" db-id="rsds2zzxgxd25qex023pfvd52wr0dwxp9wre"&gt;859&lt;/key&gt;&lt;/foreign-keys&gt;&lt;ref-type name="Journal Article"&gt;17&lt;/ref-type&gt;&lt;contributors&gt;&lt;authors&gt;&lt;author&gt;&lt;style face="normal" font="default" size="100%"&gt;IGZ&lt;/style&gt;&lt;/author&gt;&lt;/authors&gt;&lt;/contributors&gt;&lt;titles&gt;&lt;title&gt;&lt;style face="normal" font="default" size="100%"&gt;Zorg voor kritiek zieke kinderen sterk verbeterd&lt;/style&gt;&lt;/title&gt;&lt;/titles&gt;&lt;dates&gt;&lt;year&gt;&lt;style face="normal" font="default" size="100%"&gt;2009&lt;/style&gt;&lt;/year&gt;&lt;/dates&gt;&lt;urls&gt;&lt;pdf-urls&gt;&lt;url&gt;internal-pdf://3829176361/blg-21349.pdf&lt;/url&gt;&lt;/pdf-urls&gt;&lt;/urls&gt;&lt;/record&gt;&lt;/Cite&gt;&lt;/EndNote&gt;</w:instrText>
      </w:r>
      <w:r>
        <w:rPr>
          <w:vertAlign w:val="superscript"/>
        </w:rPr>
        <w:fldChar w:fldCharType="separate"/>
      </w:r>
      <w:r>
        <w:rPr>
          <w:vertAlign w:val="superscript"/>
        </w:rPr>
        <w:t>(22)</w:t>
      </w:r>
      <w:r>
        <w:rPr>
          <w:vertAlign w:val="superscript"/>
        </w:rPr>
        <w:fldChar w:fldCharType="end"/>
      </w:r>
      <w:r>
        <w:rPr>
          <w:rStyle w:val="GeenA"/>
        </w:rPr>
        <w:t xml:space="preserve"> Gebaseerd op de Kwaliteitsstandaard Organisatie op de IC en Blauwdruk Zorgbeleidsplan van de NVIC wordt als  richtlijn voor de medische formatie voor een unit van 12 operationele bedden 0.45-0.55 fte intensivist per bed aanbevolen, met een minimum van 8 dienstdoende fte (indien op basis van normering per bed de berekende formatie onder de minimale formatie komt) inclusief niet-patiëntenzorg gebonden taken, echter exclusief transporten en IC- nazorg poli.</w:t>
      </w:r>
      <w:r>
        <w:rPr>
          <w:vertAlign w:val="superscript"/>
        </w:rPr>
        <w:fldChar w:fldCharType="begin"/>
      </w:r>
      <w:r>
        <w:rPr>
          <w:vertAlign w:val="superscript"/>
        </w:rPr>
        <w:instrText xml:space="preserve"> ADDIN EN.CITE &lt;EndNote&gt;&lt;Cite  &gt;&lt;Author&gt;Zorginstituut&lt;/Author&gt;&lt;Year&gt;2016&lt;/Year&gt;&lt;RecNum&gt;1095&lt;/RecNum&gt;&lt;DisplayText&gt;(2, 3)&lt;/DisplayText&gt;&lt;record&gt;&lt;database name="Job's library_I 15.28.21.enl" path="/Users/jbvanwoensel/Dropbox/Endnote/Job's library_I 15.28.21.enl"&gt;Job's library_I 15.28.21.enl&lt;/database&gt;&lt;source-app name="EndNote" version="17.8"&gt;EndNote&lt;/source-app&gt;&lt;rec-number&gt;1095&lt;/rec-number&gt;&lt;foreign-keys&gt;&lt;key app="EN" db-id="rsds2zzxgxd25qex023pfvd52wr0dwxp9wre"&gt;1095&lt;/key&gt;&lt;/foreign-keys&gt;&lt;ref-type name="Journal Article"&gt;17&lt;/ref-type&gt;&lt;contributors&gt;&lt;authors&gt;&lt;author&gt;&lt;style face="normal" font="default" size="100%"&gt;Zorginstituut&lt;/style&gt;&lt;/author&gt;&lt;/authors&gt;&lt;/contributors&gt;&lt;titles&gt;&lt;title&gt;&lt;style face="normal" font="default" size="100%"&gt;Kwaliteitsstandaard Organisatie Intensive Care&lt;/style&gt;&lt;/title&gt;&lt;/titles&gt;&lt;dates&gt;&lt;year&gt;&lt;style face="normal" font="default" size="100%"&gt;2016&lt;/style&gt;&lt;/year&gt;&lt;/dates&gt;&lt;urls/&gt;&lt;/record&gt;&lt;/Cite&gt;&lt;Cite  &gt;&lt;Author&gt;NVIC&lt;/Author&gt;&lt;Year&gt;2017&lt;/Year&gt;&lt;RecNum&gt;1094&lt;/RecNum&gt;&lt;record&gt;&lt;database name="Job's library_I 15.28.21.enl" path="/Users/jbvanwoensel/Dropbox/Endnote/Job's library_I 15.28.21.enl"&gt;Job's library_I 15.28.21.enl&lt;/database&gt;&lt;source-app name="EndNote" version="17.8"&gt;EndNote&lt;/source-app&gt;&lt;rec-number&gt;1094&lt;/rec-number&gt;&lt;foreign-keys&gt;&lt;key app="EN" db-id="rsds2zzxgxd25qex023pfvd52wr0dwxp9wre"&gt;1094&lt;/key&gt;&lt;/foreign-keys&gt;&lt;ref-type name="Journal Article"&gt;17&lt;/ref-type&gt;&lt;contributors&gt;&lt;authors&gt;&lt;author&gt;&lt;style face="normal" font="default" size="100%"&gt;NVIC&lt;/style&gt;&lt;/author&gt;&lt;/authors&gt;&lt;/contributors&gt;&lt;titles&gt;&lt;title&gt;&lt;style face="normal" font="default" size="100%"&gt;Checklist zorgebeleidsplan IC afdelingen&lt;/style&gt;&lt;/title&gt;&lt;/titles&gt;&lt;dates&gt;&lt;year&gt;&lt;style face="normal" font="default" size="100%"&gt;2017&lt;/style&gt;&lt;/year&gt;&lt;/dates&gt;&lt;urls/&gt;&lt;/record&gt;&lt;/Cite&gt;&lt;/EndNote&gt;</w:instrText>
      </w:r>
      <w:r>
        <w:rPr>
          <w:vertAlign w:val="superscript"/>
        </w:rPr>
        <w:fldChar w:fldCharType="separate"/>
      </w:r>
      <w:r>
        <w:rPr>
          <w:vertAlign w:val="superscript"/>
        </w:rPr>
        <w:t>(2, 3)</w:t>
      </w:r>
      <w:r>
        <w:rPr>
          <w:vertAlign w:val="superscript"/>
        </w:rPr>
        <w:fldChar w:fldCharType="end"/>
      </w:r>
      <w:r>
        <w:rPr>
          <w:rStyle w:val="GeenA"/>
        </w:rPr>
        <w:t xml:space="preserve"> Er wordt dienst gedaan conform de geldende CAO’s.</w:t>
      </w:r>
    </w:p>
    <w:p w14:paraId="6B7D2978" w14:textId="77777777" w:rsidR="003C0540" w:rsidRDefault="00CE5411" w:rsidP="00A03B9E">
      <w:pPr>
        <w:pStyle w:val="HoofdtekstA"/>
        <w:spacing w:line="276" w:lineRule="auto"/>
        <w:jc w:val="both"/>
      </w:pPr>
      <w:r>
        <w:rPr>
          <w:rStyle w:val="GeenA"/>
        </w:rPr>
        <w:t xml:space="preserve">Voor de PICU artsen wordt (conform de Blauwdruk Zorgbeleidsplan van de NVIC) een formatie van 0,6 tot 0,9 fte PICU-arts per bed, aangehouden. </w:t>
      </w:r>
    </w:p>
    <w:p w14:paraId="3BACC466" w14:textId="77777777" w:rsidR="003C0540" w:rsidRDefault="003C0540" w:rsidP="00A03B9E">
      <w:pPr>
        <w:pStyle w:val="HoofdtekstA"/>
        <w:spacing w:line="276" w:lineRule="auto"/>
        <w:jc w:val="both"/>
        <w:rPr>
          <w:rFonts w:ascii="Arial Unicode MS" w:hAnsi="Arial Unicode MS"/>
        </w:rPr>
      </w:pPr>
    </w:p>
    <w:p w14:paraId="6DF754CB" w14:textId="77777777" w:rsidR="003C0540" w:rsidRDefault="00CE5411" w:rsidP="00A03B9E">
      <w:pPr>
        <w:pStyle w:val="HoofdtekstA"/>
        <w:spacing w:line="276" w:lineRule="auto"/>
        <w:jc w:val="both"/>
        <w:rPr>
          <w:b/>
          <w:bCs/>
        </w:rPr>
      </w:pPr>
      <w:r>
        <w:rPr>
          <w:b/>
          <w:bCs/>
        </w:rPr>
        <w:t>Verpleegkundige formatie</w:t>
      </w:r>
    </w:p>
    <w:p w14:paraId="447CE47C" w14:textId="77777777" w:rsidR="003C0540" w:rsidRDefault="00CE5411" w:rsidP="00A03B9E">
      <w:pPr>
        <w:pStyle w:val="HoofdtekstA"/>
        <w:spacing w:line="276" w:lineRule="auto"/>
        <w:jc w:val="both"/>
      </w:pPr>
      <w:r>
        <w:rPr>
          <w:rStyle w:val="GeenA"/>
        </w:rPr>
        <w:t>Alleen BIG geregistreerde en specifiek daartoe opgeleide en gecertificeerde kinder-IC-verpleegkundigen behandelen IC-patiënten op de ICK. Kinder-IC-verpleegkundigen volgen na- en bijscholing en zijn bevoegd en bekwaam voor het gebruik van aanwezige apparatuur</w:t>
      </w:r>
    </w:p>
    <w:p w14:paraId="065642E4" w14:textId="77777777" w:rsidR="003C0540" w:rsidRDefault="00CE5411">
      <w:pPr>
        <w:pStyle w:val="Tekstopmerking"/>
        <w:spacing w:line="288" w:lineRule="auto"/>
        <w:jc w:val="both"/>
        <w:rPr>
          <w:rFonts w:ascii="Baskerville" w:eastAsia="Baskerville" w:hAnsi="Baskerville" w:cs="Baskerville"/>
          <w:sz w:val="24"/>
          <w:szCs w:val="24"/>
        </w:rPr>
      </w:pPr>
      <w:r>
        <w:rPr>
          <w:rFonts w:ascii="Baskerville" w:hAnsi="Baskerville"/>
          <w:sz w:val="24"/>
          <w:szCs w:val="24"/>
        </w:rPr>
        <w:t xml:space="preserve">Wat betreft de verpleegkundige formatie volgt deze veldnorm eveneens de norm die wordt gehanteerd bij de volwassen intensive care die stelt dat een niveau 3 IC per bed 4,2 fte gediplomeerde IC-verpleegkundige noodzakelijk is (exclusief transporten, niet-patiëntenzorg gebonden taken en afdelingsspecifieke functiedifferentiatie van verpleegkundigen). Conform de volwassen IC norm is daarmee de ‘span of control’ van </w:t>
      </w:r>
      <w:r>
        <w:rPr>
          <w:rFonts w:ascii="Baskerville" w:hAnsi="Baskerville"/>
          <w:i/>
          <w:iCs/>
          <w:sz w:val="24"/>
          <w:szCs w:val="24"/>
        </w:rPr>
        <w:t>gemiddeld</w:t>
      </w:r>
      <w:r>
        <w:rPr>
          <w:rFonts w:ascii="Baskerville" w:hAnsi="Baskerville"/>
          <w:sz w:val="24"/>
          <w:szCs w:val="24"/>
        </w:rPr>
        <w:t xml:space="preserve"> 1 op 1,5 bed overdag en avond/nacht 1 op 1,75 resp. 2,0 haalbaar.</w:t>
      </w:r>
      <w:r>
        <w:rPr>
          <w:rFonts w:ascii="Baskerville" w:eastAsia="Baskerville" w:hAnsi="Baskerville" w:cs="Baskerville"/>
          <w:sz w:val="24"/>
          <w:szCs w:val="24"/>
          <w:vertAlign w:val="superscript"/>
        </w:rPr>
        <w:fldChar w:fldCharType="begin"/>
      </w:r>
      <w:r>
        <w:rPr>
          <w:rFonts w:ascii="Baskerville" w:eastAsia="Baskerville" w:hAnsi="Baskerville" w:cs="Baskerville"/>
          <w:sz w:val="24"/>
          <w:szCs w:val="24"/>
          <w:vertAlign w:val="superscript"/>
        </w:rPr>
        <w:instrText xml:space="preserve"> ADDIN EN.CITE &lt;EndNote&gt;&lt;Cite  &gt;&lt;Author&gt;Zorginstituut&lt;/Author&gt;&lt;Year&gt;2016&lt;/Year&gt;&lt;RecNum&gt;1095&lt;/RecNum&gt;&lt;DisplayText&gt;(2, 3)&lt;/DisplayText&gt;&lt;record&gt;&lt;database name="Job's library_I 15.28.21.enl" path="/Users/jbvanwoensel/Dropbox/Endnote/Job's library_I 15.28.21.enl"&gt;Job's library_I 15.28.21.enl&lt;/database&gt;&lt;source-app name="EndNote" version="17.8"&gt;EndNote&lt;/source-app&gt;&lt;rec-number&gt;1095&lt;/rec-number&gt;&lt;foreign-keys&gt;&lt;key app="EN" db-id="rsds2zzxgxd25qex023pfvd52wr0dwxp9wre"&gt;1095&lt;/key&gt;&lt;/foreign-keys&gt;&lt;ref-type name="Journal Article"&gt;17&lt;/ref-type&gt;&lt;contributors&gt;&lt;authors&gt;&lt;author&gt;&lt;style face="normal" font="default" size="100%"&gt;Zorginstituut&lt;/style&gt;&lt;/author&gt;&lt;/authors&gt;&lt;/contributors&gt;&lt;titles&gt;&lt;title&gt;&lt;style face="normal" font="default" size="100%"&gt;Kwaliteitsstandaard Organisatie Intensive Care&lt;/style&gt;&lt;/title&gt;&lt;/titles&gt;&lt;dates&gt;&lt;year&gt;&lt;style face="normal" font="default" size="100%"&gt;2016&lt;/style&gt;&lt;/year&gt;&lt;/dates&gt;&lt;urls/&gt;&lt;/record&gt;&lt;/Cite&gt;&lt;Cite  &gt;&lt;Author&gt;NVIC&lt;/Author&gt;&lt;Year&gt;2017&lt;/Year&gt;&lt;RecNum&gt;1094&lt;/RecNum&gt;&lt;record&gt;&lt;database name="Job's library_I 15.28.21.enl" path="/Users/jbvanwoensel/Dropbox/Endnote/Job's library_I 15.28.21.enl"&gt;Job's library_I 15.28.21.enl&lt;/database&gt;&lt;source-app name="EndNote" version="17.8"&gt;EndNote&lt;/source-app&gt;&lt;rec-number&gt;1094&lt;/rec-number&gt;&lt;foreign-keys&gt;&lt;key app="EN" db-id="rsds2zzxgxd25qex023pfvd52wr0dwxp9wre"&gt;1094&lt;/key&gt;&lt;/foreign-keys&gt;&lt;ref-type name="Journal Article"&gt;17&lt;/ref-type&gt;&lt;contributors&gt;&lt;authors&gt;&lt;author&gt;&lt;style face="normal" font="default" size="100%"&gt;NVIC&lt;/style&gt;&lt;/author&gt;&lt;/authors&gt;&lt;/contributors&gt;&lt;titles&gt;&lt;title&gt;&lt;style face="normal" font="default" size="100%"&gt;Checklist zorgebeleidsplan IC afdelingen&lt;/style&gt;&lt;/title&gt;&lt;/titles&gt;&lt;dates&gt;&lt;year&gt;&lt;style face="normal" font="default" size="100%"&gt;2017&lt;/style&gt;&lt;/year&gt;&lt;/dates&gt;&lt;urls/&gt;&lt;/record&gt;&lt;/Cite&gt;&lt;/EndNote&gt;</w:instrText>
      </w:r>
      <w:r>
        <w:rPr>
          <w:rFonts w:ascii="Baskerville" w:eastAsia="Baskerville" w:hAnsi="Baskerville" w:cs="Baskerville"/>
          <w:sz w:val="24"/>
          <w:szCs w:val="24"/>
          <w:vertAlign w:val="superscript"/>
        </w:rPr>
        <w:fldChar w:fldCharType="separate"/>
      </w:r>
      <w:r>
        <w:rPr>
          <w:rFonts w:ascii="Baskerville" w:hAnsi="Baskerville"/>
          <w:sz w:val="24"/>
          <w:szCs w:val="24"/>
          <w:vertAlign w:val="superscript"/>
        </w:rPr>
        <w:t>(2, 3)</w:t>
      </w:r>
      <w:r>
        <w:rPr>
          <w:rFonts w:ascii="Baskerville" w:eastAsia="Baskerville" w:hAnsi="Baskerville" w:cs="Baskerville"/>
          <w:sz w:val="24"/>
          <w:szCs w:val="24"/>
          <w:vertAlign w:val="superscript"/>
        </w:rPr>
        <w:fldChar w:fldCharType="end"/>
      </w:r>
      <w:r>
        <w:rPr>
          <w:rFonts w:ascii="Baskerville" w:hAnsi="Baskerville"/>
          <w:sz w:val="24"/>
          <w:szCs w:val="24"/>
        </w:rPr>
        <w:t xml:space="preserve"> </w:t>
      </w:r>
      <w:r>
        <w:rPr>
          <w:rFonts w:ascii="Baskerville Old Face" w:eastAsia="Baskerville Old Face" w:hAnsi="Baskerville Old Face" w:cs="Baskerville Old Face"/>
          <w:sz w:val="24"/>
          <w:szCs w:val="24"/>
        </w:rPr>
        <w:t>H</w:t>
      </w:r>
      <w:r>
        <w:rPr>
          <w:rFonts w:ascii="Baskerville" w:hAnsi="Baskerville"/>
          <w:sz w:val="24"/>
          <w:szCs w:val="24"/>
        </w:rPr>
        <w:t>ierbij moet rekening gehouden worden met verminderde inzetbaarheid van zowel de leerling verpleegkundigen (afhankelijk van de fase van de opleiding) en hun begeleider(s).</w:t>
      </w:r>
    </w:p>
    <w:p w14:paraId="3650D023" w14:textId="77777777" w:rsidR="003C0540" w:rsidRDefault="003C0540">
      <w:pPr>
        <w:pStyle w:val="Tekstopmerking"/>
        <w:spacing w:line="288" w:lineRule="auto"/>
        <w:jc w:val="both"/>
        <w:rPr>
          <w:rStyle w:val="GeenA"/>
          <w:rFonts w:ascii="Baskerville Old Face" w:eastAsia="Baskerville Old Face" w:hAnsi="Baskerville Old Face" w:cs="Baskerville Old Face"/>
          <w:sz w:val="24"/>
          <w:szCs w:val="24"/>
        </w:rPr>
      </w:pPr>
    </w:p>
    <w:p w14:paraId="554DA81A" w14:textId="77777777" w:rsidR="003C0540" w:rsidRDefault="00CE5411">
      <w:pPr>
        <w:pStyle w:val="Tekstopmerking"/>
        <w:spacing w:line="288" w:lineRule="auto"/>
        <w:jc w:val="both"/>
        <w:rPr>
          <w:rFonts w:ascii="Baskerville Old Face" w:eastAsia="Baskerville Old Face" w:hAnsi="Baskerville Old Face" w:cs="Baskerville Old Face"/>
          <w:b/>
          <w:bCs/>
          <w:sz w:val="24"/>
          <w:szCs w:val="24"/>
        </w:rPr>
      </w:pPr>
      <w:r>
        <w:rPr>
          <w:rFonts w:ascii="Baskerville Old Face" w:eastAsia="Baskerville Old Face" w:hAnsi="Baskerville Old Face" w:cs="Baskerville Old Face"/>
          <w:b/>
          <w:bCs/>
          <w:sz w:val="24"/>
          <w:szCs w:val="24"/>
        </w:rPr>
        <w:t>Functiedifferentiatie verpleegkundigen</w:t>
      </w:r>
    </w:p>
    <w:p w14:paraId="1F36E209" w14:textId="77777777" w:rsidR="003C0540" w:rsidRDefault="00CE5411">
      <w:pPr>
        <w:pStyle w:val="Tekstopmerking"/>
        <w:spacing w:line="288" w:lineRule="auto"/>
        <w:jc w:val="both"/>
        <w:rPr>
          <w:rFonts w:ascii="Baskerville" w:eastAsia="Baskerville" w:hAnsi="Baskerville" w:cs="Baskerville"/>
          <w:sz w:val="24"/>
          <w:szCs w:val="24"/>
        </w:rPr>
      </w:pPr>
      <w:r>
        <w:rPr>
          <w:rFonts w:ascii="Baskerville" w:hAnsi="Baskerville"/>
          <w:sz w:val="24"/>
          <w:szCs w:val="24"/>
        </w:rPr>
        <w:t xml:space="preserve">Sommige afdelingsspecifieke medische handelingen en taken kunnen door daartoe opgeleide en dus bevoegde en bekwame verpleegkundigen worden verricht. De mate van inzet van deze physician assistents of verpleegkundig specialisten wordt op lokaal afdelingsniveau bepaald. </w:t>
      </w:r>
    </w:p>
    <w:p w14:paraId="6E08EC82" w14:textId="582CBFEA" w:rsidR="00A03B9E" w:rsidRDefault="00CE5411" w:rsidP="00A03B9E">
      <w:pPr>
        <w:pStyle w:val="Tekstopmerking"/>
        <w:spacing w:line="288" w:lineRule="auto"/>
        <w:jc w:val="both"/>
        <w:rPr>
          <w:rFonts w:ascii="Baskerville" w:hAnsi="Baskerville"/>
          <w:sz w:val="24"/>
          <w:szCs w:val="24"/>
        </w:rPr>
      </w:pPr>
      <w:r>
        <w:rPr>
          <w:rFonts w:ascii="Baskerville" w:hAnsi="Baskerville"/>
          <w:sz w:val="24"/>
          <w:szCs w:val="24"/>
        </w:rPr>
        <w:t>De grenzen van het werkterrein van de PA worden bepaald door specifieke medische taken. Die dienen met (de) geneeskundig specialist(en) waarmee de PA een samenwerkingsverband heeft, te zijn overeengekomen en in een heldere taakomschrijving te zijn vastgelegd. De werkzaamheden reiken van geneeskundige basistaken tot geneeskundig specialistische taken binnen het geneeskundig proces van anamnese, onderzoek, diagnose en behandeling. Op het afgesproken werkterrein handelt de PA zelfstandig en draagt deze verantwoordelijkheid voor de behandeling van patiënten</w:t>
      </w:r>
    </w:p>
    <w:p w14:paraId="47CB48AD" w14:textId="77777777" w:rsidR="00A03B9E" w:rsidRPr="00A03B9E" w:rsidRDefault="00A03B9E" w:rsidP="00A03B9E">
      <w:pPr>
        <w:pStyle w:val="Tekstopmerking"/>
        <w:spacing w:line="288" w:lineRule="auto"/>
        <w:jc w:val="both"/>
        <w:rPr>
          <w:rStyle w:val="GeenA"/>
          <w:rFonts w:ascii="Baskerville" w:eastAsia="Baskerville" w:hAnsi="Baskerville" w:cs="Baskerville"/>
          <w:sz w:val="24"/>
          <w:szCs w:val="24"/>
        </w:rPr>
      </w:pPr>
    </w:p>
    <w:p w14:paraId="4A27B707" w14:textId="77777777" w:rsidR="00586940" w:rsidRPr="003708A2" w:rsidRDefault="00586940" w:rsidP="00586940">
      <w:pPr>
        <w:pStyle w:val="HoofdtekstA"/>
        <w:spacing w:line="288" w:lineRule="auto"/>
        <w:jc w:val="both"/>
        <w:rPr>
          <w:rFonts w:ascii="Arial Unicode MS" w:hAnsi="Arial Unicode MS"/>
        </w:rPr>
      </w:pPr>
      <w:r w:rsidRPr="003708A2">
        <w:rPr>
          <w:rStyle w:val="GeenA"/>
          <w:b/>
          <w:bCs/>
        </w:rPr>
        <w:t>Schaarste van personeel</w:t>
      </w:r>
    </w:p>
    <w:p w14:paraId="70A55D2F" w14:textId="77777777" w:rsidR="003C0540" w:rsidRDefault="00586940" w:rsidP="00F82CD9">
      <w:pPr>
        <w:pStyle w:val="HoofdtekstA"/>
        <w:spacing w:line="288" w:lineRule="auto"/>
        <w:jc w:val="both"/>
      </w:pPr>
      <w:r w:rsidRPr="003708A2">
        <w:rPr>
          <w:rFonts w:ascii="Baskerville Old Face" w:hAnsi="Baskerville Old Face"/>
        </w:rPr>
        <w:t>Personele krapte</w:t>
      </w:r>
      <w:r w:rsidR="00303A39" w:rsidRPr="003708A2">
        <w:rPr>
          <w:rFonts w:ascii="Baskerville Old Face" w:hAnsi="Baskerville Old Face"/>
        </w:rPr>
        <w:t xml:space="preserve"> onder PICU verpleegkundigen</w:t>
      </w:r>
      <w:r w:rsidRPr="003708A2">
        <w:rPr>
          <w:rFonts w:ascii="Baskerville Old Face" w:hAnsi="Baskerville Old Face"/>
        </w:rPr>
        <w:t xml:space="preserve"> enerzijds en seizoens</w:t>
      </w:r>
      <w:r w:rsidR="00F82CD9" w:rsidRPr="003708A2">
        <w:rPr>
          <w:rFonts w:ascii="Baskerville Old Face" w:hAnsi="Baskerville Old Face"/>
        </w:rPr>
        <w:t xml:space="preserve">gebonden </w:t>
      </w:r>
      <w:r w:rsidRPr="003708A2">
        <w:rPr>
          <w:rFonts w:ascii="Baskerville Old Face" w:hAnsi="Baskerville Old Face"/>
        </w:rPr>
        <w:t>fluct</w:t>
      </w:r>
      <w:r w:rsidR="00F82CD9" w:rsidRPr="003708A2">
        <w:rPr>
          <w:rFonts w:ascii="Baskerville Old Face" w:hAnsi="Baskerville Old Face"/>
        </w:rPr>
        <w:t>u</w:t>
      </w:r>
      <w:r w:rsidRPr="003708A2">
        <w:rPr>
          <w:rFonts w:ascii="Baskerville Old Face" w:hAnsi="Baskerville Old Face"/>
        </w:rPr>
        <w:t xml:space="preserve">erend aanbod van PICU behoeftige patiënten anderzijds zijn </w:t>
      </w:r>
      <w:r w:rsidR="00F82CD9" w:rsidRPr="003708A2">
        <w:rPr>
          <w:rFonts w:ascii="Baskerville Old Face" w:hAnsi="Baskerville Old Face"/>
        </w:rPr>
        <w:t>bepalende en onvoorspelbare</w:t>
      </w:r>
      <w:r w:rsidRPr="003708A2">
        <w:rPr>
          <w:rFonts w:ascii="Baskerville Old Face" w:hAnsi="Baskerville Old Face"/>
        </w:rPr>
        <w:t xml:space="preserve"> factoren op de PICU bedden capaciteit. </w:t>
      </w:r>
      <w:r w:rsidR="00F82CD9" w:rsidRPr="003708A2">
        <w:rPr>
          <w:rFonts w:ascii="Baskerville Old Face" w:hAnsi="Baskerville Old Face"/>
        </w:rPr>
        <w:t>In periodes van krapte moet daarom f</w:t>
      </w:r>
      <w:r w:rsidR="00303A39" w:rsidRPr="003708A2">
        <w:rPr>
          <w:rFonts w:ascii="Baskerville Old Face" w:hAnsi="Baskerville Old Face"/>
        </w:rPr>
        <w:t>lexibele inzet van ander zorgpersoneel dan PICU verpleegkundigen (bijvoorbeeld verpleegkundigen van volwIC en NICU, PA-ers, zorgassistenten en eventueel medische studenten</w:t>
      </w:r>
      <w:r w:rsidR="00DC59E6" w:rsidRPr="003708A2">
        <w:rPr>
          <w:rFonts w:ascii="Baskerville Old Face" w:hAnsi="Baskerville Old Face"/>
        </w:rPr>
        <w:t>,</w:t>
      </w:r>
      <w:r w:rsidR="00F82CD9" w:rsidRPr="003708A2">
        <w:rPr>
          <w:rFonts w:ascii="Baskerville Old Face" w:hAnsi="Baskerville Old Face"/>
        </w:rPr>
        <w:t xml:space="preserve"> die onder supervisie van een PICU verpleegkundigen zorgtaken kunnen overnemen</w:t>
      </w:r>
      <w:r w:rsidR="00303A39" w:rsidRPr="003708A2">
        <w:rPr>
          <w:rFonts w:ascii="Baskerville Old Face" w:hAnsi="Baskerville Old Face"/>
        </w:rPr>
        <w:t xml:space="preserve">) </w:t>
      </w:r>
      <w:r w:rsidR="00F82CD9" w:rsidRPr="003708A2">
        <w:rPr>
          <w:rFonts w:ascii="Baskerville Old Face" w:hAnsi="Baskerville Old Face"/>
        </w:rPr>
        <w:t xml:space="preserve">worden overwogen, </w:t>
      </w:r>
      <w:r w:rsidR="00303A39" w:rsidRPr="003708A2">
        <w:rPr>
          <w:rFonts w:ascii="Baskerville Old Face" w:hAnsi="Baskerville Old Face"/>
        </w:rPr>
        <w:t>Daarnaast draagt spreiding</w:t>
      </w:r>
      <w:r w:rsidR="003B0051" w:rsidRPr="003708A2">
        <w:rPr>
          <w:rFonts w:ascii="Baskerville Old Face" w:hAnsi="Baskerville Old Face"/>
        </w:rPr>
        <w:t xml:space="preserve"> van het inplannen van</w:t>
      </w:r>
      <w:r w:rsidR="00303A39" w:rsidRPr="003708A2">
        <w:rPr>
          <w:rFonts w:ascii="Baskerville Old Face" w:hAnsi="Baskerville Old Face"/>
        </w:rPr>
        <w:t xml:space="preserve"> electieve chirurgische patiënten en eventuele regio-overstijgende coördinatie van patiënten opnames bij aan het optimaal bezetten van de PICU capaciteit.</w:t>
      </w:r>
      <w:r w:rsidRPr="0050608A">
        <w:rPr>
          <w:rFonts w:ascii="Arial Unicode MS" w:hAnsi="Arial Unicode MS"/>
          <w:b/>
          <w:bCs/>
        </w:rPr>
        <w:br w:type="page"/>
      </w:r>
    </w:p>
    <w:bookmarkStart w:id="7" w:name="OpnameEnOntslagcriteria"/>
    <w:p w14:paraId="12F4C585" w14:textId="77777777" w:rsidR="003C0540" w:rsidRDefault="00F82CD9">
      <w:pPr>
        <w:pStyle w:val="Koptekst3A"/>
      </w:pPr>
      <w:r>
        <w:rPr>
          <w:rStyle w:val="GeenA"/>
          <w:noProof/>
        </w:rPr>
        <mc:AlternateContent>
          <mc:Choice Requires="wps">
            <w:drawing>
              <wp:anchor distT="152400" distB="152400" distL="152400" distR="152400" simplePos="0" relativeHeight="251661312" behindDoc="0" locked="0" layoutInCell="1" allowOverlap="1" wp14:anchorId="1294BE26" wp14:editId="6F4F7817">
                <wp:simplePos x="0" y="0"/>
                <wp:positionH relativeFrom="page">
                  <wp:posOffset>761117</wp:posOffset>
                </wp:positionH>
                <wp:positionV relativeFrom="line">
                  <wp:posOffset>460016</wp:posOffset>
                </wp:positionV>
                <wp:extent cx="6120061" cy="2393315"/>
                <wp:effectExtent l="0" t="0" r="0" b="0"/>
                <wp:wrapTopAndBottom distT="152400" distB="152400"/>
                <wp:docPr id="1073741828" name="officeArt object" descr="Rectangle 10"/>
                <wp:cNvGraphicFramePr/>
                <a:graphic xmlns:a="http://schemas.openxmlformats.org/drawingml/2006/main">
                  <a:graphicData uri="http://schemas.microsoft.com/office/word/2010/wordprocessingShape">
                    <wps:wsp>
                      <wps:cNvSpPr/>
                      <wps:spPr>
                        <a:xfrm>
                          <a:off x="0" y="0"/>
                          <a:ext cx="6120061" cy="2393315"/>
                        </a:xfrm>
                        <a:prstGeom prst="rect">
                          <a:avLst/>
                        </a:prstGeom>
                        <a:solidFill>
                          <a:srgbClr val="005493">
                            <a:alpha val="24706"/>
                          </a:srgbClr>
                        </a:solidFill>
                        <a:ln w="12700" cap="flat">
                          <a:solidFill>
                            <a:srgbClr val="000000"/>
                          </a:solidFill>
                          <a:prstDash val="solid"/>
                          <a:miter lim="400000"/>
                        </a:ln>
                        <a:effectLst/>
                      </wps:spPr>
                      <wps:txbx>
                        <w:txbxContent>
                          <w:p w14:paraId="3FEEF396" w14:textId="77777777" w:rsidR="00AC795C" w:rsidRDefault="00AC795C">
                            <w:pPr>
                              <w:pStyle w:val="HoofdtekstA"/>
                              <w:spacing w:line="288" w:lineRule="auto"/>
                              <w:jc w:val="both"/>
                            </w:pPr>
                            <w:r>
                              <w:rPr>
                                <w:b/>
                                <w:bCs/>
                              </w:rPr>
                              <w:t>Opname en ontslagcriteria, aanbevelingen</w:t>
                            </w:r>
                          </w:p>
                          <w:p w14:paraId="4D03A00D" w14:textId="77777777" w:rsidR="00AC795C" w:rsidRDefault="00AC795C">
                            <w:pPr>
                              <w:pStyle w:val="HoofdtekstA"/>
                              <w:spacing w:line="288" w:lineRule="auto"/>
                              <w:jc w:val="both"/>
                            </w:pPr>
                          </w:p>
                          <w:p w14:paraId="1F1FF568" w14:textId="77777777" w:rsidR="00AC795C" w:rsidRDefault="00AC795C">
                            <w:pPr>
                              <w:pStyle w:val="HoofdtekstA"/>
                              <w:spacing w:line="288" w:lineRule="auto"/>
                              <w:jc w:val="both"/>
                            </w:pPr>
                            <w:r>
                              <w:rPr>
                                <w:rStyle w:val="GeenA"/>
                              </w:rPr>
                              <w:t>Opname op een PICU is geïndiceerd bij (dreigende) verstoring van één of meer vitale functies. De indicaties zijn daarbij onder te verdelen in (een combinatie van) de volgende hoofdgroepen:</w:t>
                            </w:r>
                          </w:p>
                          <w:p w14:paraId="281652BA" w14:textId="77777777" w:rsidR="00AC795C" w:rsidRDefault="00AC795C">
                            <w:pPr>
                              <w:pStyle w:val="HoofdtekstA"/>
                              <w:numPr>
                                <w:ilvl w:val="0"/>
                                <w:numId w:val="4"/>
                              </w:numPr>
                              <w:spacing w:line="288" w:lineRule="auto"/>
                              <w:jc w:val="both"/>
                            </w:pPr>
                            <w:r>
                              <w:rPr>
                                <w:rStyle w:val="GeenA"/>
                              </w:rPr>
                              <w:t>respiratoire insufficiëntie</w:t>
                            </w:r>
                          </w:p>
                          <w:p w14:paraId="7B706908" w14:textId="77777777" w:rsidR="00AC795C" w:rsidRDefault="00AC795C">
                            <w:pPr>
                              <w:pStyle w:val="HoofdtekstA"/>
                              <w:numPr>
                                <w:ilvl w:val="0"/>
                                <w:numId w:val="4"/>
                              </w:numPr>
                              <w:spacing w:line="288" w:lineRule="auto"/>
                              <w:jc w:val="both"/>
                            </w:pPr>
                            <w:r>
                              <w:rPr>
                                <w:rStyle w:val="GeenA"/>
                              </w:rPr>
                              <w:t>circulatoire insufficiëntie</w:t>
                            </w:r>
                          </w:p>
                          <w:p w14:paraId="227A5257" w14:textId="77777777" w:rsidR="00AC795C" w:rsidRDefault="00AC795C">
                            <w:pPr>
                              <w:pStyle w:val="HoofdtekstA"/>
                              <w:numPr>
                                <w:ilvl w:val="0"/>
                                <w:numId w:val="4"/>
                              </w:numPr>
                              <w:spacing w:line="288" w:lineRule="auto"/>
                              <w:jc w:val="both"/>
                            </w:pPr>
                            <w:r>
                              <w:rPr>
                                <w:rStyle w:val="GeenA"/>
                              </w:rPr>
                              <w:t>neurologische insufficiëntie</w:t>
                            </w:r>
                          </w:p>
                          <w:p w14:paraId="49B5A5F4" w14:textId="77777777" w:rsidR="00AC795C" w:rsidRDefault="00AC795C">
                            <w:pPr>
                              <w:pStyle w:val="HoofdtekstA"/>
                              <w:numPr>
                                <w:ilvl w:val="0"/>
                                <w:numId w:val="4"/>
                              </w:numPr>
                              <w:spacing w:line="288" w:lineRule="auto"/>
                              <w:jc w:val="both"/>
                            </w:pPr>
                            <w:r>
                              <w:rPr>
                                <w:rStyle w:val="GeenA"/>
                              </w:rPr>
                              <w:t>vitale metabole of hormonale ontregeling</w:t>
                            </w:r>
                          </w:p>
                          <w:p w14:paraId="58AC4D04" w14:textId="77777777" w:rsidR="00AC795C" w:rsidRDefault="00AC795C">
                            <w:pPr>
                              <w:pStyle w:val="HoofdtekstA"/>
                              <w:numPr>
                                <w:ilvl w:val="0"/>
                                <w:numId w:val="4"/>
                              </w:numPr>
                              <w:spacing w:line="288" w:lineRule="auto"/>
                              <w:jc w:val="both"/>
                            </w:pPr>
                            <w:r>
                              <w:rPr>
                                <w:rStyle w:val="GeenA"/>
                              </w:rPr>
                              <w:t>(post-operatieve) bewaking vitale functies</w:t>
                            </w:r>
                          </w:p>
                          <w:p w14:paraId="65138850" w14:textId="77777777" w:rsidR="00AC795C" w:rsidRDefault="00AC795C">
                            <w:pPr>
                              <w:pStyle w:val="HoofdtekstA"/>
                              <w:numPr>
                                <w:ilvl w:val="0"/>
                                <w:numId w:val="4"/>
                              </w:numPr>
                              <w:spacing w:line="288" w:lineRule="auto"/>
                              <w:jc w:val="both"/>
                            </w:pPr>
                            <w:r>
                              <w:rPr>
                                <w:rStyle w:val="GeenA"/>
                              </w:rPr>
                              <w:t>IC procedures of interventies</w:t>
                            </w:r>
                          </w:p>
                        </w:txbxContent>
                      </wps:txbx>
                      <wps:bodyPr wrap="square" lIns="45718" tIns="45718" rIns="45718" bIns="45718" numCol="1" anchor="t">
                        <a:noAutofit/>
                      </wps:bodyPr>
                    </wps:wsp>
                  </a:graphicData>
                </a:graphic>
              </wp:anchor>
            </w:drawing>
          </mc:Choice>
          <mc:Fallback>
            <w:pict>
              <v:rect w14:anchorId="1294BE26" id="_x0000_s1029" alt="Rectangle 10" style="position:absolute;margin-left:59.95pt;margin-top:36.2pt;width:481.9pt;height:188.45pt;z-index:251661312;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FzIgIAAE0EAAAOAAAAZHJzL2Uyb0RvYy54bWysVNuO0zAQfUfiHyy/09x62Y2arlZbLUJC&#10;sGLhAxzHbox8w3ab9O8ZO70tvCH64HrG4zMz54yzfhiVRAfmvDC6wcUsx4hpajqhdw3+8f35wx1G&#10;PhDdEWk0a/CRefywef9uPdialaY3smMOAYj29WAb3Idg6yzztGeK+JmxTMMhN06RAKbbZZ0jA6Ar&#10;mZV5vswG4zrrDGXeg3c7HeJNwuec0fCVc88Ckg2G2kJaXVrbuGabNal3jthe0FMZ5B+qUERoSHqB&#10;2pJA0N6Jv6CUoM54w8OMGpUZzgVlqQfopsj/6Oa1J5alXoAcby80+f8HS78cXhwSHWiXr6rVvLgr&#10;QTFNFGg1VffoAjLtT2ASo455CuR9A4PonWSoSAwO1tcA9GpfHPAZLQ/bSMfInYr/AIXGxPrxwjob&#10;A6LgXBZRyAIjCmdldV9VxSLqkl2vW+fDR2YUipsGu1hMhCWHzz5MoeeQ6PZGiu5ZSJkMt2ufpEMH&#10;EkcgX8zvq+mutD2ZvOV8lS9PKf0UntK/wZEaDcBSucphjiiBWeWSTGW8iTsBnPPl8DtD35YV690S&#10;309xCSGGkVqJAC9CCtXgebx8vi11PGVppk9dX5mOuzC2Y1KyikDR05ruCOoOMN4N9r/2xDGM5CcN&#10;8zNfrAoQOtwa7tZobw29V08G6AORiKa9gRmYOtfmcR8MF0mEa0pgLxows4nH0/uKj+LWTlHXr8Dm&#10;NwAAAP//AwBQSwMEFAAGAAgAAAAhAMFqn8viAAAACwEAAA8AAABkcnMvZG93bnJldi54bWxMj8Fu&#10;wjAQRO9I/QdrkXoDB5IWksZBqBKXXkrTCvVo4m0SEa+DbUjar685tcfRPs28zTej7tgVrWsNCVjM&#10;I2BIlVEt1QI+3nezNTDnJSnZGUIB3+hgU9xNcpkpM9AbXktfs1BCLpMCGu/7jHNXNailm5seKdy+&#10;jNXSh2hrrqwcQrnu+DKKHrmWLYWFRvb43GB1Ki9aQP9zPujX+Pxi07bc1dvD/uFzPwhxPx23T8A8&#10;jv4Phpt+UIciOB3NhZRjXciLNA2ogNUyAXYDonW8AnYUkCRpDLzI+f8fil8AAAD//wMAUEsBAi0A&#10;FAAGAAgAAAAhALaDOJL+AAAA4QEAABMAAAAAAAAAAAAAAAAAAAAAAFtDb250ZW50X1R5cGVzXS54&#10;bWxQSwECLQAUAAYACAAAACEAOP0h/9YAAACUAQAACwAAAAAAAAAAAAAAAAAvAQAAX3JlbHMvLnJl&#10;bHNQSwECLQAUAAYACAAAACEAPJNxcyICAABNBAAADgAAAAAAAAAAAAAAAAAuAgAAZHJzL2Uyb0Rv&#10;Yy54bWxQSwECLQAUAAYACAAAACEAwWqfy+IAAAALAQAADwAAAAAAAAAAAAAAAAB8BAAAZHJzL2Rv&#10;d25yZXYueG1sUEsFBgAAAAAEAAQA8wAAAIsFAAAAAA==&#10;" fillcolor="#005493" strokeweight="1pt">
                <v:fill opacity="16191f"/>
                <v:stroke miterlimit="4"/>
                <v:textbox inset="1.2699mm,1.2699mm,1.2699mm,1.2699mm">
                  <w:txbxContent>
                    <w:p w14:paraId="3FEEF396" w14:textId="77777777" w:rsidR="00AC795C" w:rsidRDefault="00AC795C">
                      <w:pPr>
                        <w:pStyle w:val="HoofdtekstA"/>
                        <w:spacing w:line="288" w:lineRule="auto"/>
                        <w:jc w:val="both"/>
                      </w:pPr>
                      <w:r>
                        <w:rPr>
                          <w:b/>
                          <w:bCs/>
                        </w:rPr>
                        <w:t>Opname en ontslagcriteria, aanbevelingen</w:t>
                      </w:r>
                    </w:p>
                    <w:p w14:paraId="4D03A00D" w14:textId="77777777" w:rsidR="00AC795C" w:rsidRDefault="00AC795C">
                      <w:pPr>
                        <w:pStyle w:val="HoofdtekstA"/>
                        <w:spacing w:line="288" w:lineRule="auto"/>
                        <w:jc w:val="both"/>
                      </w:pPr>
                    </w:p>
                    <w:p w14:paraId="1F1FF568" w14:textId="77777777" w:rsidR="00AC795C" w:rsidRDefault="00AC795C">
                      <w:pPr>
                        <w:pStyle w:val="HoofdtekstA"/>
                        <w:spacing w:line="288" w:lineRule="auto"/>
                        <w:jc w:val="both"/>
                      </w:pPr>
                      <w:r>
                        <w:rPr>
                          <w:rStyle w:val="GeenA"/>
                        </w:rPr>
                        <w:t>Opname op een PICU is geïndiceerd bij (dreigende) verstoring van één of meer vitale functies. De indicaties zijn daarbij onder te verdelen in (een combinatie van) de volgende hoofdgroepen:</w:t>
                      </w:r>
                    </w:p>
                    <w:p w14:paraId="281652BA" w14:textId="77777777" w:rsidR="00AC795C" w:rsidRDefault="00AC795C">
                      <w:pPr>
                        <w:pStyle w:val="HoofdtekstA"/>
                        <w:numPr>
                          <w:ilvl w:val="0"/>
                          <w:numId w:val="4"/>
                        </w:numPr>
                        <w:spacing w:line="288" w:lineRule="auto"/>
                        <w:jc w:val="both"/>
                      </w:pPr>
                      <w:r>
                        <w:rPr>
                          <w:rStyle w:val="GeenA"/>
                        </w:rPr>
                        <w:t>respiratoire insufficiëntie</w:t>
                      </w:r>
                    </w:p>
                    <w:p w14:paraId="7B706908" w14:textId="77777777" w:rsidR="00AC795C" w:rsidRDefault="00AC795C">
                      <w:pPr>
                        <w:pStyle w:val="HoofdtekstA"/>
                        <w:numPr>
                          <w:ilvl w:val="0"/>
                          <w:numId w:val="4"/>
                        </w:numPr>
                        <w:spacing w:line="288" w:lineRule="auto"/>
                        <w:jc w:val="both"/>
                      </w:pPr>
                      <w:r>
                        <w:rPr>
                          <w:rStyle w:val="GeenA"/>
                        </w:rPr>
                        <w:t>circulatoire insufficiëntie</w:t>
                      </w:r>
                    </w:p>
                    <w:p w14:paraId="227A5257" w14:textId="77777777" w:rsidR="00AC795C" w:rsidRDefault="00AC795C">
                      <w:pPr>
                        <w:pStyle w:val="HoofdtekstA"/>
                        <w:numPr>
                          <w:ilvl w:val="0"/>
                          <w:numId w:val="4"/>
                        </w:numPr>
                        <w:spacing w:line="288" w:lineRule="auto"/>
                        <w:jc w:val="both"/>
                      </w:pPr>
                      <w:r>
                        <w:rPr>
                          <w:rStyle w:val="GeenA"/>
                        </w:rPr>
                        <w:t>neurologische insufficiëntie</w:t>
                      </w:r>
                    </w:p>
                    <w:p w14:paraId="49B5A5F4" w14:textId="77777777" w:rsidR="00AC795C" w:rsidRDefault="00AC795C">
                      <w:pPr>
                        <w:pStyle w:val="HoofdtekstA"/>
                        <w:numPr>
                          <w:ilvl w:val="0"/>
                          <w:numId w:val="4"/>
                        </w:numPr>
                        <w:spacing w:line="288" w:lineRule="auto"/>
                        <w:jc w:val="both"/>
                      </w:pPr>
                      <w:r>
                        <w:rPr>
                          <w:rStyle w:val="GeenA"/>
                        </w:rPr>
                        <w:t>vitale metabole of hormonale ontregeling</w:t>
                      </w:r>
                    </w:p>
                    <w:p w14:paraId="58AC4D04" w14:textId="77777777" w:rsidR="00AC795C" w:rsidRDefault="00AC795C">
                      <w:pPr>
                        <w:pStyle w:val="HoofdtekstA"/>
                        <w:numPr>
                          <w:ilvl w:val="0"/>
                          <w:numId w:val="4"/>
                        </w:numPr>
                        <w:spacing w:line="288" w:lineRule="auto"/>
                        <w:jc w:val="both"/>
                      </w:pPr>
                      <w:r>
                        <w:rPr>
                          <w:rStyle w:val="GeenA"/>
                        </w:rPr>
                        <w:t>(</w:t>
                      </w:r>
                      <w:proofErr w:type="spellStart"/>
                      <w:r>
                        <w:rPr>
                          <w:rStyle w:val="GeenA"/>
                        </w:rPr>
                        <w:t>post-operatieve</w:t>
                      </w:r>
                      <w:proofErr w:type="spellEnd"/>
                      <w:r>
                        <w:rPr>
                          <w:rStyle w:val="GeenA"/>
                        </w:rPr>
                        <w:t>) bewaking vitale functies</w:t>
                      </w:r>
                    </w:p>
                    <w:p w14:paraId="65138850" w14:textId="77777777" w:rsidR="00AC795C" w:rsidRDefault="00AC795C">
                      <w:pPr>
                        <w:pStyle w:val="HoofdtekstA"/>
                        <w:numPr>
                          <w:ilvl w:val="0"/>
                          <w:numId w:val="4"/>
                        </w:numPr>
                        <w:spacing w:line="288" w:lineRule="auto"/>
                        <w:jc w:val="both"/>
                      </w:pPr>
                      <w:r>
                        <w:rPr>
                          <w:rStyle w:val="GeenA"/>
                        </w:rPr>
                        <w:t>IC procedures of interventies</w:t>
                      </w:r>
                    </w:p>
                  </w:txbxContent>
                </v:textbox>
                <w10:wrap type="topAndBottom" anchorx="page" anchory="line"/>
              </v:rect>
            </w:pict>
          </mc:Fallback>
        </mc:AlternateContent>
      </w:r>
      <w:r w:rsidR="00CE5411">
        <w:rPr>
          <w:rStyle w:val="GeenA"/>
        </w:rPr>
        <w:t>Opname- en ontslagcriteria</w:t>
      </w:r>
      <w:bookmarkEnd w:id="7"/>
    </w:p>
    <w:p w14:paraId="534A3317" w14:textId="77777777" w:rsidR="003C0540" w:rsidRDefault="00CE5411">
      <w:pPr>
        <w:pStyle w:val="HoofdtekstA"/>
        <w:spacing w:line="288" w:lineRule="auto"/>
        <w:jc w:val="both"/>
      </w:pPr>
      <w:r>
        <w:rPr>
          <w:rStyle w:val="GeenA"/>
        </w:rPr>
        <w:t>Er zijn PICU-opnamecriteria ontwikkeld door de American Academy of Pediatrics. De voor de Nederlandse situatie aangepaste opname- en ontslag criteria voor de PICU zijn opgesomd in Bijlage 4. De behandelend arts zal in eerste instantie zelf een inschatting maken of er contact gelegd wordt met de dienstdoende kinder-intensivist van de regionale PICU. In nadrukkelijke samenspraak met de kinder-intensivist zal de indicatie tot opname op de PICU worden gesteld.</w:t>
      </w:r>
    </w:p>
    <w:p w14:paraId="6096E6E6" w14:textId="77777777" w:rsidR="003C0540" w:rsidRDefault="003C0540">
      <w:pPr>
        <w:pStyle w:val="HoofdtekstA"/>
        <w:spacing w:line="288" w:lineRule="auto"/>
        <w:jc w:val="both"/>
      </w:pPr>
    </w:p>
    <w:p w14:paraId="1824F4D3" w14:textId="77777777" w:rsidR="003C0540" w:rsidRDefault="00CE5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232"/>
      </w:pPr>
      <w:r>
        <w:rPr>
          <w:rFonts w:ascii="Arial Unicode MS" w:eastAsia="Arial Unicode MS" w:hAnsi="Arial Unicode MS" w:cs="Arial Unicode MS"/>
          <w:sz w:val="24"/>
          <w:szCs w:val="24"/>
        </w:rPr>
        <w:br w:type="page"/>
      </w:r>
    </w:p>
    <w:bookmarkStart w:id="8" w:name="OmvangEnAantallen"/>
    <w:p w14:paraId="5CD11260" w14:textId="77777777" w:rsidR="003C0540" w:rsidRDefault="00CE5411">
      <w:pPr>
        <w:pStyle w:val="Koptekst3A"/>
      </w:pPr>
      <w:r>
        <w:rPr>
          <w:rStyle w:val="GeenA"/>
          <w:noProof/>
        </w:rPr>
        <mc:AlternateContent>
          <mc:Choice Requires="wps">
            <w:drawing>
              <wp:anchor distT="152400" distB="152400" distL="152400" distR="152400" simplePos="0" relativeHeight="251665408" behindDoc="0" locked="0" layoutInCell="1" allowOverlap="1" wp14:anchorId="56BF04B6" wp14:editId="7924ABC8">
                <wp:simplePos x="0" y="0"/>
                <wp:positionH relativeFrom="page">
                  <wp:posOffset>714375</wp:posOffset>
                </wp:positionH>
                <wp:positionV relativeFrom="line">
                  <wp:posOffset>464295</wp:posOffset>
                </wp:positionV>
                <wp:extent cx="6103621" cy="914400"/>
                <wp:effectExtent l="0" t="0" r="0" b="0"/>
                <wp:wrapTopAndBottom distT="152400" distB="152400"/>
                <wp:docPr id="1073741829" name="officeArt object" descr="Rectangle 9"/>
                <wp:cNvGraphicFramePr/>
                <a:graphic xmlns:a="http://schemas.openxmlformats.org/drawingml/2006/main">
                  <a:graphicData uri="http://schemas.microsoft.com/office/word/2010/wordprocessingShape">
                    <wps:wsp>
                      <wps:cNvSpPr/>
                      <wps:spPr>
                        <a:xfrm>
                          <a:off x="0" y="0"/>
                          <a:ext cx="6103621" cy="914400"/>
                        </a:xfrm>
                        <a:prstGeom prst="rect">
                          <a:avLst/>
                        </a:prstGeom>
                        <a:solidFill>
                          <a:srgbClr val="005493">
                            <a:alpha val="24706"/>
                          </a:srgbClr>
                        </a:solidFill>
                        <a:ln w="12700" cap="flat">
                          <a:solidFill>
                            <a:srgbClr val="000000"/>
                          </a:solidFill>
                          <a:prstDash val="solid"/>
                          <a:miter lim="400000"/>
                        </a:ln>
                        <a:effectLst/>
                      </wps:spPr>
                      <wps:txbx>
                        <w:txbxContent>
                          <w:p w14:paraId="66DBA5DE" w14:textId="77777777" w:rsidR="00AC795C" w:rsidRDefault="00AC795C">
                            <w:pPr>
                              <w:pStyle w:val="HoofdtekstA"/>
                              <w:rPr>
                                <w:b/>
                                <w:bCs/>
                              </w:rPr>
                            </w:pPr>
                            <w:r>
                              <w:rPr>
                                <w:b/>
                                <w:bCs/>
                              </w:rPr>
                              <w:t xml:space="preserve">Samenvatting </w:t>
                            </w:r>
                          </w:p>
                          <w:p w14:paraId="13771CE7" w14:textId="77777777" w:rsidR="00AC795C" w:rsidRDefault="00AC795C">
                            <w:pPr>
                              <w:pStyle w:val="HoofdtekstA"/>
                              <w:spacing w:line="288" w:lineRule="auto"/>
                              <w:jc w:val="both"/>
                            </w:pPr>
                          </w:p>
                          <w:p w14:paraId="5B9C88EE" w14:textId="77777777" w:rsidR="00AC795C" w:rsidRDefault="00AC795C">
                            <w:pPr>
                              <w:pStyle w:val="HoofdtekstA"/>
                              <w:spacing w:line="288" w:lineRule="auto"/>
                              <w:jc w:val="both"/>
                            </w:pPr>
                            <w:r>
                              <w:rPr>
                                <w:rStyle w:val="GeenA"/>
                              </w:rPr>
                              <w:t>Er lijkt geen verschil te zijn tussen PICU volume en (voor ziekte ernst gecorrigeerde) mortaliteit. In deze paragraaf worden derhalve geen aanbevelingen gedaan.</w:t>
                            </w:r>
                          </w:p>
                        </w:txbxContent>
                      </wps:txbx>
                      <wps:bodyPr wrap="square" lIns="45718" tIns="45718" rIns="45718" bIns="45718" numCol="1" anchor="t">
                        <a:noAutofit/>
                      </wps:bodyPr>
                    </wps:wsp>
                  </a:graphicData>
                </a:graphic>
              </wp:anchor>
            </w:drawing>
          </mc:Choice>
          <mc:Fallback>
            <w:pict>
              <v:rect w14:anchorId="56BF04B6" id="_x0000_s1030" alt="Rectangle 9" style="position:absolute;margin-left:56.25pt;margin-top:36.55pt;width:480.6pt;height:1in;z-index:251665408;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UVIgIAAEsEAAAOAAAAZHJzL2Uyb0RvYy54bWysVNtu2zAMfR+wfxD0vvgSN2mMOEXRoMOA&#10;YSva7QNkWYo16DZJid2/HyWnibEBexiWB0WkqKPDQ9Lbu1FJdGLOC6MbXCxyjJimphP60ODv3x4/&#10;3GLkA9EdkUazBr8yj+92799tB1uz0vRGdswhANG+HmyD+xBsnWWe9kwRvzCWaTjkxikSwHSHrHNk&#10;AHQlszLPV9lgXGedocx78O6nQ7xL+JwzGr5y7llAssHALaTVpbWNa7bbkvrgiO0FPdMg/8BCEaHh&#10;0QvUngSCjk78AaUEdcYbHhbUqMxwLihLOUA2Rf5bNi89sSzlAuJ4e5HJ/z9Y+uX05JDooHb5ermu&#10;ittyg5EmCmo1sbt3AZn2ByiJUcc8BfGewSD6IBnaRAEH62vAebFP7mx52EY1Ru5U/AckNCbRXy+i&#10;szEgCs5VkS9XZYERhbNNUVV5qkp2vW2dDx+ZUShuGuwilYhKTp99gBch9C0kur2RonsUUibDHdoH&#10;6dCJxAbIb6rNcrorbU8mb1mt81XMA3D8FD7t5zhSowE0KtfADlECncolmWj87b0cfm/Qc7jId098&#10;PzFICDGM1EoEmAcpVINBiOttqeMpSx19zjrKPgkdd2Fsx1THKgJFT2u6V6jtAM3dYP/zSBzDSH7S&#10;0D3VzbqAwQxzw82Ndm7oo3owIB/UiGjaG+iAKXNt7o/BcJGKcH0S1IsGdGzS8TxdcSTmdoq6fgN2&#10;vwAAAP//AwBQSwMEFAAGAAgAAAAhANm0vGbhAAAACwEAAA8AAABkcnMvZG93bnJldi54bWxMj8FO&#10;wzAQRO9I/IO1SNyo40QlEOJUFVIvXCgBVRzdeEki4nVqu03g63FP5Tjap5m35Wo2Azuh870lCWKR&#10;AENqrO6plfDxvrl7AOaDIq0GSyjhBz2squurUhXaTvSGpzq0LJaQL5SELoSx4Nw3HRrlF3ZEircv&#10;64wKMbqWa6emWG4GnibJPTeqp7jQqRGfO2y+66ORMP4eduY1O7y4x77etOvddvm5naS8vZnXT8AC&#10;zuECw1k/qkMVnfb2SNqzIWaRLiMqIc8EsDOQ5FkObC8hFbkAXpX8/w/VHwAAAP//AwBQSwECLQAU&#10;AAYACAAAACEAtoM4kv4AAADhAQAAEwAAAAAAAAAAAAAAAAAAAAAAW0NvbnRlbnRfVHlwZXNdLnht&#10;bFBLAQItABQABgAIAAAAIQA4/SH/1gAAAJQBAAALAAAAAAAAAAAAAAAAAC8BAABfcmVscy8ucmVs&#10;c1BLAQItABQABgAIAAAAIQD0CbUVIgIAAEsEAAAOAAAAAAAAAAAAAAAAAC4CAABkcnMvZTJvRG9j&#10;LnhtbFBLAQItABQABgAIAAAAIQDZtLxm4QAAAAsBAAAPAAAAAAAAAAAAAAAAAHwEAABkcnMvZG93&#10;bnJldi54bWxQSwUGAAAAAAQABADzAAAAigUAAAAA&#10;" fillcolor="#005493" strokeweight="1pt">
                <v:fill opacity="16191f"/>
                <v:stroke miterlimit="4"/>
                <v:textbox inset="1.2699mm,1.2699mm,1.2699mm,1.2699mm">
                  <w:txbxContent>
                    <w:p w14:paraId="66DBA5DE" w14:textId="77777777" w:rsidR="00AC795C" w:rsidRDefault="00AC795C">
                      <w:pPr>
                        <w:pStyle w:val="HoofdtekstA"/>
                        <w:rPr>
                          <w:b/>
                          <w:bCs/>
                        </w:rPr>
                      </w:pPr>
                      <w:r>
                        <w:rPr>
                          <w:b/>
                          <w:bCs/>
                        </w:rPr>
                        <w:t xml:space="preserve">Samenvatting </w:t>
                      </w:r>
                    </w:p>
                    <w:p w14:paraId="13771CE7" w14:textId="77777777" w:rsidR="00AC795C" w:rsidRDefault="00AC795C">
                      <w:pPr>
                        <w:pStyle w:val="HoofdtekstA"/>
                        <w:spacing w:line="288" w:lineRule="auto"/>
                        <w:jc w:val="both"/>
                      </w:pPr>
                    </w:p>
                    <w:p w14:paraId="5B9C88EE" w14:textId="77777777" w:rsidR="00AC795C" w:rsidRDefault="00AC795C">
                      <w:pPr>
                        <w:pStyle w:val="HoofdtekstA"/>
                        <w:spacing w:line="288" w:lineRule="auto"/>
                        <w:jc w:val="both"/>
                      </w:pPr>
                      <w:r>
                        <w:rPr>
                          <w:rStyle w:val="GeenA"/>
                        </w:rPr>
                        <w:t>Er lijkt geen verschil te zijn tussen PICU volume en (voor ziekte ernst gecorrigeerde) mortaliteit. In deze paragraaf worden derhalve geen aanbevelingen gedaan.</w:t>
                      </w:r>
                    </w:p>
                  </w:txbxContent>
                </v:textbox>
                <w10:wrap type="topAndBottom" anchorx="page" anchory="line"/>
              </v:rect>
            </w:pict>
          </mc:Fallback>
        </mc:AlternateContent>
      </w:r>
      <w:r>
        <w:rPr>
          <w:rStyle w:val="GeenA"/>
        </w:rPr>
        <w:t>Caseload</w:t>
      </w:r>
      <w:bookmarkEnd w:id="8"/>
    </w:p>
    <w:p w14:paraId="5BBAD0E7" w14:textId="77777777" w:rsidR="003C0540" w:rsidRDefault="00CE5411">
      <w:pPr>
        <w:pStyle w:val="HoofdtekstA"/>
        <w:spacing w:line="288" w:lineRule="auto"/>
        <w:jc w:val="both"/>
      </w:pPr>
      <w:r>
        <w:t xml:space="preserve">Eenduidige criteria voor de minimale omvang van een PICU ontbreken in de pediatrische IC-literatuur (waarvan een overzicht in bijlage 5). De (tegenstrijdige) bevindingen van de veelal Noord-Amerikaanse studies zijn bovendien niet zonder meer te </w:t>
      </w:r>
      <w:r w:rsidRPr="001D0D24">
        <w:t>extrapole</w:t>
      </w:r>
      <w:r>
        <w:t>ren naar de Nederlandse situatie omdat die wezenlijk verschilt wat betreft omvang, infrastructuur, faciliteiten en organisatie van de PICU’</w:t>
      </w:r>
      <w:r w:rsidRPr="001D0D24">
        <w:t>s.</w:t>
      </w:r>
      <w:r>
        <w:rPr>
          <w:rFonts w:ascii="Times New Roman" w:hAnsi="Times New Roman"/>
        </w:rPr>
        <w:t xml:space="preserve"> </w:t>
      </w:r>
      <w:r>
        <w:t>Bij een inventarisatie onder Europese PICU’s werd een gemiddelde PICU-grootte van 8-10 bedden gevonden en een gemiddeld jaarlijks aantal opnames van ruim 500.</w:t>
      </w:r>
      <w:r>
        <w:rPr>
          <w:vertAlign w:val="superscript"/>
        </w:rPr>
        <w:fldChar w:fldCharType="begin"/>
      </w:r>
      <w:r>
        <w:rPr>
          <w:vertAlign w:val="superscript"/>
        </w:rPr>
        <w:instrText xml:space="preserve"> ADDIN EN.CITE &lt;EndNote&gt;&lt;Cite  &gt;&lt;Author&gt;Nipshagen, M. D.; Polderman, K. H.; DeVictor, D.; Gemke, R. J.&lt;/Author&gt;&lt;Year&gt;2002&lt;/Year&gt;&lt;RecNum&gt;829&lt;/RecNum&gt;&lt;DisplayText&gt;(23)&lt;/DisplayText&gt;&lt;record&gt;&lt;database name="Job's library_I 15.28.21.enl" path="/Users/jbvanwoensel/DB/Endnote/Job's library_I 15.28.21.enl"&gt;Job's library_I 15.28.21.enl&lt;/database&gt;&lt;source-app name="EndNote" version="17.8"&gt;EndNote&lt;/source-app&gt;&lt;rec-number&gt;829&lt;/rec-number&gt;&lt;foreign-keys&gt;&lt;key app="EN" db-id="rsds2zzxgxd25qex023pfvd52wr0dwxp9wre"&gt;829&lt;/key&gt;&lt;/foreign-keys&gt;&lt;ref-type name="Journal Article"&gt;17&lt;/ref-type&gt;&lt;contributors&gt;&lt;authors&gt;&lt;author&gt;&lt;style face="normal" font="default" size="100%"&gt;Nipshagen, M. D.&lt;/style&gt;&lt;/author&gt;&lt;author&gt;&lt;style face="normal" font="default" size="100%"&gt;Polderman, K. H.&lt;/style&gt;&lt;/author&gt;&lt;author&gt;&lt;style face="normal" font="default" size="100%"&gt;DeVictor, D.&lt;/style&gt;&lt;/author&gt;&lt;author&gt;&lt;style face="normal" font="default" size="100%"&gt;Gemke, R. J.&lt;/style&gt;&lt;/author&gt;&lt;/authors&gt;&lt;/contributors&gt;&lt;auth-address&gt;&lt;style face="normal" font="default" size="100%"&gt;Paediatric Intensive Care Unit, Vrije Universiteit Medical center, PO Box 7057, 1007 MB, Amsterdam, The Netherlands.&lt;/style&gt;&lt;/auth-address&gt;&lt;titles&gt;&lt;title&gt;&lt;style face="normal" font="default" size="100%"&gt;Pediatric intensive care: result of a European survey&lt;/style&gt;&lt;/title&gt;&lt;secondary-title&gt;&lt;style face="normal" font="default" size="100%"&gt;Intensive Care Med&lt;/style&gt;&lt;/secondary-title&gt;&lt;alt-title&gt;&lt;style face="normal" font="default" size="100%"&gt;Intensive care medicine&lt;/style&gt;&lt;/alt-title&gt;&lt;/titles&gt;&lt;periodical&gt;&lt;full-title&gt;&lt;style face="normal" font="default" size="100%"&gt;Intensive Care Med&lt;/style&gt;&lt;/full-title&gt;&lt;/periodical&gt;&lt;pages&gt;&lt;style face="normal" font="default" size="100%"&gt;1797-803&lt;/style&gt;&lt;/pages&gt;&lt;volume&gt;&lt;style face="normal" font="default" size="100%"&gt;28&lt;/style&gt;&lt;/volume&gt;&lt;number&gt;&lt;style face="normal" font="default" size="100%"&gt;12&lt;/style&gt;&lt;/number&gt;&lt;edition&gt;&lt;style face="normal" font="default" size="100%"&gt;2002/11/26&lt;/style&gt;&lt;/edition&gt;&lt;keywords&gt;&lt;keyword&gt;&lt;style face="normal" font="default" size="100%"&gt;Europe&lt;/style&gt;&lt;/keyword&gt;&lt;keyword&gt;&lt;style face="normal" font="default" size="100%"&gt;Humans&lt;/style&gt;&lt;/keyword&gt;&lt;keyword&gt;&lt;style face="normal" font="default" size="100%"&gt;Intensive Care Units, Pediatric/*organization &amp;amp; administration&lt;/style&gt;&lt;/keyword&gt;&lt;keyword&gt;&lt;style face="normal" font="default" size="100%"&gt;Personnel Staffing and Scheduling&lt;/style&gt;&lt;/keyword&gt;&lt;keyword&gt;&lt;style face="normal" font="default" size="100%"&gt;Surveys and Questionnaires&lt;/style&gt;&lt;/keyword&gt;&lt;keyword&gt;&lt;style face="normal" font="default" size="100%"&gt;Workforce&lt;/style&gt;&lt;/keyword&gt;&lt;/keywords&gt;&lt;dates&gt;&lt;year&gt;&lt;style face="normal" font="default" size="100%"&gt;2002&lt;/style&gt;&lt;/year&gt;&lt;pub-dates&gt;&lt;date&gt;&lt;style face="normal" font="default" size="100%"&gt;Dec&lt;/style&gt;&lt;/date&gt;&lt;/pub-dates&gt;&lt;/dates&gt;&lt;isbn&gt;&lt;style face="normal" font="default" size="100%"&gt;0342-4642 (Print) 0342-4642&lt;/style&gt;&lt;/isbn&gt;&lt;accession-num&gt;&lt;style face="normal" font="default" size="100%"&gt;12447526&lt;/style&gt;&lt;/accession-num&gt;&lt;abstract&gt;&lt;style face="normal" font="default" size="100%"&gt;OBJECTIVE: To assess and compare the structure, organisation, management, and staffing in different paediatric intensive care units (PICUs) in Europe. DESIGN: Descriptive study. SETTING: A questionnaire was sent to physicians in PICUs. Physician's names were obtained from the membership list of the European Society of Paediatric and Neonatal Intensive Care. INTERVENTIONS: None. PARTICIPANTS: Physicians from 92 European PICUs. MEASUREMENTS AND MAIN RESULTS: Responses were obtained from 92 PICUs (60% of those surveyed, 64% of hospitals with PICUs). A blank response was obtained in &amp;lt;2% of the questions. Considerable diversity in structure, organisation, staffing, and management in European PICUs was found. Significant differences were observed in unit size, which ranged from 2-56 (average: 8-10) beds/unit. In several--predominantly German-speaking--countries paediatric and neonatal intensive care beds are frequently combined in single units. Most European PICUs (98%) had at least part-time coverage by a paediatric intensivist; 78% had 24-h intensivist coverage. Specialized PICU nurses were present in 98% of European PICUs, and most (75%) had 24-h physician coverage by a physician with no responsibilities outside the PICU. CONCLUSIONS: Data obtained in our survey demonstrate the substantial structural, organisational management, and staff diversity of paediatric ICUs. Most European PICUs employ specialized PICU nurses and have at least part time coverage by paediatric intensivists.&lt;/style&gt;&lt;/abstract&gt;&lt;notes&gt;&lt;style face="normal" font="default" size="100%"&gt;Nipshagen, Martine D Polderman, Kees H DeVictor, Dennis Gemke, Reinoud J B J Comparative Study Journal Article United States Intensive Care Med. 2002 Dec;28(12):1797-803. doi: 10.1007/s00134-002-1532-y. Epub 2002 Oct 29.&lt;/style&gt;&lt;/notes&gt;&lt;urls/&gt;&lt;electronic-resource-num&gt;&lt;style face="normal" font="default" size="100%"&gt;10.1007/s00134-002-1532-y&lt;/style&gt;&lt;/electronic-resource-num&gt;&lt;remote-database-provider&gt;&lt;style face="normal" font="default" size="100%"&gt;NLM&lt;/style&gt;&lt;/remote-database-provider&gt;&lt;language&gt;&lt;style face="normal" font="default" size="100%"&gt;eng&lt;/style&gt;&lt;/language&gt;&lt;/record&gt;&lt;/Cite&gt;&lt;/EndNote&gt;</w:instrText>
      </w:r>
      <w:r>
        <w:rPr>
          <w:vertAlign w:val="superscript"/>
        </w:rPr>
        <w:fldChar w:fldCharType="separate"/>
      </w:r>
      <w:r>
        <w:rPr>
          <w:vertAlign w:val="superscript"/>
        </w:rPr>
        <w:t>(23)</w:t>
      </w:r>
      <w:r>
        <w:rPr>
          <w:vertAlign w:val="superscript"/>
        </w:rPr>
        <w:fldChar w:fldCharType="end"/>
      </w:r>
    </w:p>
    <w:p w14:paraId="28ED1A91" w14:textId="77777777" w:rsidR="003C0540" w:rsidRDefault="00CE5411">
      <w:pPr>
        <w:pStyle w:val="HoofdtekstA"/>
        <w:spacing w:line="288" w:lineRule="auto"/>
        <w:jc w:val="both"/>
      </w:pPr>
      <w:r>
        <w:rPr>
          <w:rStyle w:val="GeenA"/>
        </w:rPr>
        <w:t>In het IGZ-rapport van 2009</w:t>
      </w:r>
      <w:r>
        <w:rPr>
          <w:vertAlign w:val="superscript"/>
        </w:rPr>
        <w:fldChar w:fldCharType="begin"/>
      </w:r>
      <w:r>
        <w:rPr>
          <w:vertAlign w:val="superscript"/>
        </w:rPr>
        <w:instrText xml:space="preserve"> ADDIN EN.CITE &lt;EndNote&gt;&lt;Cite  &gt;&lt;Author&gt;IGZ&lt;/Author&gt;&lt;Year&gt;2009&lt;/Year&gt;&lt;RecNum&gt;859&lt;/RecNum&gt;&lt;DisplayText&gt;(22)&lt;/DisplayText&gt;&lt;record&gt;&lt;database name="Job's library_I 15.28.21.enl" path="/Users/jbvanwoensel/DB/Endnote/Job's library_I 15.28.21.enl"&gt;Job's library_I 15.28.21.enl&lt;/database&gt;&lt;source-app name="EndNote" version="17.8"&gt;EndNote&lt;/source-app&gt;&lt;rec-number&gt;859&lt;/rec-number&gt;&lt;foreign-keys&gt;&lt;key app="EN" db-id="rsds2zzxgxd25qex023pfvd52wr0dwxp9wre"&gt;859&lt;/key&gt;&lt;/foreign-keys&gt;&lt;ref-type name="Journal Article"&gt;17&lt;/ref-type&gt;&lt;contributors&gt;&lt;authors&gt;&lt;author&gt;&lt;style face="normal" font="default" size="100%"&gt;IGZ&lt;/style&gt;&lt;/author&gt;&lt;/authors&gt;&lt;/contributors&gt;&lt;titles&gt;&lt;title&gt;&lt;style face="normal" font="default" size="100%"&gt;Zorg voor kritiek zieke kinderen sterk verbeterd&lt;/style&gt;&lt;/title&gt;&lt;/titles&gt;&lt;dates&gt;&lt;year&gt;&lt;style face="normal" font="default" size="100%"&gt;2009&lt;/style&gt;&lt;/year&gt;&lt;/dates&gt;&lt;urls&gt;&lt;pdf-urls&gt;&lt;url&gt;internal-pdf://3829176361/blg-21349.pdf&lt;/url&gt;&lt;/pdf-urls&gt;&lt;/urls&gt;&lt;/record&gt;&lt;/Cite&gt;&lt;/EndNote&gt;</w:instrText>
      </w:r>
      <w:r>
        <w:rPr>
          <w:vertAlign w:val="superscript"/>
        </w:rPr>
        <w:fldChar w:fldCharType="separate"/>
      </w:r>
      <w:r>
        <w:rPr>
          <w:vertAlign w:val="superscript"/>
        </w:rPr>
        <w:t>(22)</w:t>
      </w:r>
      <w:r>
        <w:rPr>
          <w:vertAlign w:val="superscript"/>
        </w:rPr>
        <w:fldChar w:fldCharType="end"/>
      </w:r>
      <w:r>
        <w:rPr>
          <w:rStyle w:val="GeenA"/>
        </w:rPr>
        <w:t xml:space="preserve"> staat dat concentratie van zeer specialistische kinder-IC zorg in universitair medische centra leidt tot verbeterde expertise, continuïteit en kwaliteit van de zorg. Er wordt onderkend dat in iedere regio een PICU beschikbaar moet zijn en dat een PICU een onmisbare schakel is in de topklinische zorgketen van de universitaire centra.</w:t>
      </w:r>
    </w:p>
    <w:p w14:paraId="2B20EEB0" w14:textId="77777777" w:rsidR="003C0540" w:rsidRDefault="003C05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232"/>
        <w:jc w:val="both"/>
      </w:pPr>
    </w:p>
    <w:p w14:paraId="2971B0C1" w14:textId="77777777" w:rsidR="003C0540" w:rsidRDefault="00CE5411">
      <w:pPr>
        <w:pStyle w:val="HoofdtekstA"/>
        <w:spacing w:line="288" w:lineRule="auto"/>
        <w:jc w:val="both"/>
      </w:pPr>
      <w:r>
        <w:rPr>
          <w:rStyle w:val="GeenA"/>
        </w:rPr>
        <w:t>Concluderend kan geen advies voor minimale omvang van een PICU worden gegeven. In Nederland is concentratie in de universitair medische centra gewenst, waarmee tevens regionale beschikbaarheid wordt gegarandeerd.</w:t>
      </w:r>
      <w:r>
        <w:rPr>
          <w:rFonts w:ascii="Arial Unicode MS" w:hAnsi="Arial Unicode MS"/>
        </w:rPr>
        <w:br w:type="page"/>
      </w:r>
    </w:p>
    <w:bookmarkStart w:id="9" w:name="Kwaliteitsbeleid"/>
    <w:p w14:paraId="70E9DBB2" w14:textId="2D7D479B" w:rsidR="003C0540" w:rsidRDefault="00CE5411" w:rsidP="00A03B9E">
      <w:pPr>
        <w:pStyle w:val="Koptekst3A"/>
      </w:pPr>
      <w:r>
        <w:rPr>
          <w:rStyle w:val="GeenA"/>
          <w:noProof/>
        </w:rPr>
        <mc:AlternateContent>
          <mc:Choice Requires="wps">
            <w:drawing>
              <wp:anchor distT="152400" distB="152400" distL="152400" distR="152400" simplePos="0" relativeHeight="251667456" behindDoc="0" locked="0" layoutInCell="1" allowOverlap="1" wp14:anchorId="0EDF068E" wp14:editId="0F78AFE3">
                <wp:simplePos x="0" y="0"/>
                <wp:positionH relativeFrom="margin">
                  <wp:align>left</wp:align>
                </wp:positionH>
                <wp:positionV relativeFrom="line">
                  <wp:posOffset>471805</wp:posOffset>
                </wp:positionV>
                <wp:extent cx="6103621" cy="914400"/>
                <wp:effectExtent l="0" t="0" r="11430" b="19050"/>
                <wp:wrapTopAndBottom distT="152400" distB="152400"/>
                <wp:docPr id="1073741830" name="officeArt object" descr="Rectangle 9"/>
                <wp:cNvGraphicFramePr/>
                <a:graphic xmlns:a="http://schemas.openxmlformats.org/drawingml/2006/main">
                  <a:graphicData uri="http://schemas.microsoft.com/office/word/2010/wordprocessingShape">
                    <wps:wsp>
                      <wps:cNvSpPr/>
                      <wps:spPr>
                        <a:xfrm>
                          <a:off x="0" y="0"/>
                          <a:ext cx="6103621" cy="914400"/>
                        </a:xfrm>
                        <a:prstGeom prst="rect">
                          <a:avLst/>
                        </a:prstGeom>
                        <a:solidFill>
                          <a:srgbClr val="005493">
                            <a:alpha val="24706"/>
                          </a:srgbClr>
                        </a:solidFill>
                        <a:ln w="12700" cap="flat">
                          <a:solidFill>
                            <a:srgbClr val="000000"/>
                          </a:solidFill>
                          <a:prstDash val="solid"/>
                          <a:miter lim="400000"/>
                        </a:ln>
                        <a:effectLst/>
                      </wps:spPr>
                      <wps:txbx>
                        <w:txbxContent>
                          <w:p w14:paraId="29FD4557" w14:textId="77777777" w:rsidR="00AC795C" w:rsidRDefault="00AC795C">
                            <w:pPr>
                              <w:pStyle w:val="HoofdtekstA"/>
                              <w:rPr>
                                <w:b/>
                                <w:bCs/>
                              </w:rPr>
                            </w:pPr>
                            <w:r>
                              <w:rPr>
                                <w:b/>
                                <w:bCs/>
                              </w:rPr>
                              <w:t xml:space="preserve">Samenvatting </w:t>
                            </w:r>
                          </w:p>
                          <w:p w14:paraId="7459D5CC" w14:textId="77777777" w:rsidR="00AC795C" w:rsidRDefault="00AC795C">
                            <w:pPr>
                              <w:pStyle w:val="HoofdtekstA"/>
                              <w:spacing w:line="288" w:lineRule="auto"/>
                              <w:jc w:val="both"/>
                            </w:pPr>
                          </w:p>
                          <w:p w14:paraId="356BDFFB" w14:textId="460943CE" w:rsidR="00AC795C" w:rsidRDefault="00AC795C">
                            <w:pPr>
                              <w:pStyle w:val="HoofdtekstA"/>
                              <w:spacing w:line="288" w:lineRule="auto"/>
                              <w:jc w:val="both"/>
                            </w:pPr>
                            <w:r>
                              <w:rPr>
                                <w:rStyle w:val="GeenA"/>
                              </w:rPr>
                              <w:t xml:space="preserve">De PICUs conformeren zich aan de landelijke en lokale eisen voor een integraal kwaliteitssysteem </w:t>
                            </w:r>
                          </w:p>
                        </w:txbxContent>
                      </wps:txbx>
                      <wps:bodyPr wrap="square" lIns="45718" tIns="45718" rIns="45718" bIns="45718" numCol="1" anchor="t">
                        <a:noAutofit/>
                      </wps:bodyPr>
                    </wps:wsp>
                  </a:graphicData>
                </a:graphic>
              </wp:anchor>
            </w:drawing>
          </mc:Choice>
          <mc:Fallback>
            <w:pict>
              <v:rect w14:anchorId="0EDF068E" id="_x0000_s1031" alt="Rectangle 9" style="position:absolute;margin-left:0;margin-top:37.15pt;width:480.6pt;height:1in;z-index:251667456;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jIgIAAEsEAAAOAAAAZHJzL2Uyb0RvYy54bWysVNuO2jAQfa/Uf7D8XpJAgCUirFaLtqpU&#10;tavd9gMcxyaufKttSPj7jh0WolbqQ1UejGc8Pj5zZibb+0FJdGLOC6NrXMxyjJimphX6UOPv354+&#10;3GHkA9EtkUazGp+Zx/e79++2va3Y3HRGtswhANG+6m2NuxBslWWedkwRPzOWaTjkxikSwHSHrHWk&#10;B3Qls3mer7LeuNY6Q5n34N2Ph3iX8DlnNHzl3LOAZI2BW0irS2sT12y3JdXBEdsJeqFB/oGFIkLD&#10;o1eoPQkEHZ34A0oJ6ow3PMyoUZnhXFCWcoBsivy3bF47YlnKBcTx9iqT/3+w9Mvp2SHRQu3y9WJd&#10;FncLkEkTBbUa2T24gEzzA5TEqGWegngvYBB9kAxtooC99RXgvNpnd7E8bKMaA3cq/gMSGpLo56vo&#10;bAiIgnNV5IvVvMCIwtmmKMs8VSW73bbOh4/MKBQ3NXaRSkQlp88+wIsQ+hYS3d5I0T4JKZPhDs2j&#10;dOhEYgPky3KzGO9K25HROy/X+SrmATh+DB/3UxypUQ8azdfADlECncolGWn87b0cfm/QU7jId098&#10;NzJICDGMVEoEmAcpVI1BiNttqeMpSx19yTrKPgodd2FohlTHZQSKnsa0Z6htD81dY//zSBzDSH7S&#10;0D3lcl3AYIap4aZGMzX0UT0akA9qRDTtDHTAmLk2D8dguEhFuD0J6kUDOjbpeJmuOBJTO0XdvgG7&#10;XwAAAP//AwBQSwMEFAAGAAgAAAAhAEbJsPHfAAAABwEAAA8AAABkcnMvZG93bnJldi54bWxMj81O&#10;wzAQhO9IvIO1SNyo8wOlDdlUFVIvXCgBVT268TaJiNdp7DaBp8ec4Dia0cw3+WoynbjQ4FrLCPEs&#10;AkFcWd1yjfDxvrlbgHBesVadZUL4Iger4voqV5m2I7/RpfS1CCXsMoXQeN9nUrqqIaPczPbEwTva&#10;wSgf5FBLPagxlJtOJlE0l0a1HBYa1dNzQ9VneTYI/fdpZ17T08uwbMtNvd5tH/bbEfH2Zlo/gfA0&#10;+b8w/OIHdCgC08GeWTvRIYQjHuHxPgUR3OU8TkAcEJJ4kYIscvmfv/gBAAD//wMAUEsBAi0AFAAG&#10;AAgAAAAhALaDOJL+AAAA4QEAABMAAAAAAAAAAAAAAAAAAAAAAFtDb250ZW50X1R5cGVzXS54bWxQ&#10;SwECLQAUAAYACAAAACEAOP0h/9YAAACUAQAACwAAAAAAAAAAAAAAAAAvAQAAX3JlbHMvLnJlbHNQ&#10;SwECLQAUAAYACAAAACEAefkr4yICAABLBAAADgAAAAAAAAAAAAAAAAAuAgAAZHJzL2Uyb0RvYy54&#10;bWxQSwECLQAUAAYACAAAACEARsmw8d8AAAAHAQAADwAAAAAAAAAAAAAAAAB8BAAAZHJzL2Rvd25y&#10;ZXYueG1sUEsFBgAAAAAEAAQA8wAAAIgFAAAAAA==&#10;" fillcolor="#005493" strokeweight="1pt">
                <v:fill opacity="16191f"/>
                <v:stroke miterlimit="4"/>
                <v:textbox inset="1.2699mm,1.2699mm,1.2699mm,1.2699mm">
                  <w:txbxContent>
                    <w:p w14:paraId="29FD4557" w14:textId="77777777" w:rsidR="00AC795C" w:rsidRDefault="00AC795C">
                      <w:pPr>
                        <w:pStyle w:val="HoofdtekstA"/>
                        <w:rPr>
                          <w:b/>
                          <w:bCs/>
                        </w:rPr>
                      </w:pPr>
                      <w:r>
                        <w:rPr>
                          <w:b/>
                          <w:bCs/>
                        </w:rPr>
                        <w:t xml:space="preserve">Samenvatting </w:t>
                      </w:r>
                    </w:p>
                    <w:p w14:paraId="7459D5CC" w14:textId="77777777" w:rsidR="00AC795C" w:rsidRDefault="00AC795C">
                      <w:pPr>
                        <w:pStyle w:val="HoofdtekstA"/>
                        <w:spacing w:line="288" w:lineRule="auto"/>
                        <w:jc w:val="both"/>
                      </w:pPr>
                    </w:p>
                    <w:p w14:paraId="356BDFFB" w14:textId="460943CE" w:rsidR="00AC795C" w:rsidRDefault="00AC795C">
                      <w:pPr>
                        <w:pStyle w:val="HoofdtekstA"/>
                        <w:spacing w:line="288" w:lineRule="auto"/>
                        <w:jc w:val="both"/>
                      </w:pPr>
                      <w:r>
                        <w:rPr>
                          <w:rStyle w:val="GeenA"/>
                        </w:rPr>
                        <w:t xml:space="preserve">De </w:t>
                      </w:r>
                      <w:proofErr w:type="spellStart"/>
                      <w:r>
                        <w:rPr>
                          <w:rStyle w:val="GeenA"/>
                        </w:rPr>
                        <w:t>PICUs</w:t>
                      </w:r>
                      <w:proofErr w:type="spellEnd"/>
                      <w:r>
                        <w:rPr>
                          <w:rStyle w:val="GeenA"/>
                        </w:rPr>
                        <w:t xml:space="preserve"> conformeren zich aan de landelijke en lokale eisen voor een integraal kwaliteitssysteem </w:t>
                      </w:r>
                    </w:p>
                  </w:txbxContent>
                </v:textbox>
                <w10:wrap type="topAndBottom" anchorx="margin" anchory="line"/>
              </v:rect>
            </w:pict>
          </mc:Fallback>
        </mc:AlternateContent>
      </w:r>
      <w:r>
        <w:rPr>
          <w:rStyle w:val="GeenA"/>
        </w:rPr>
        <w:t>K</w:t>
      </w:r>
      <w:bookmarkStart w:id="10" w:name="_Hlk10656753"/>
      <w:bookmarkEnd w:id="9"/>
      <w:r>
        <w:rPr>
          <w:rStyle w:val="GeenA"/>
        </w:rPr>
        <w:t xml:space="preserve">waliteitsbeleid </w:t>
      </w:r>
    </w:p>
    <w:p w14:paraId="569E351F" w14:textId="07A42F9A" w:rsidR="003C0540" w:rsidRDefault="00CE5411">
      <w:pPr>
        <w:pStyle w:val="HoofdtekstA"/>
        <w:numPr>
          <w:ilvl w:val="0"/>
          <w:numId w:val="6"/>
        </w:numPr>
        <w:spacing w:line="288" w:lineRule="auto"/>
        <w:jc w:val="both"/>
      </w:pPr>
      <w:r>
        <w:rPr>
          <w:rStyle w:val="GeenA"/>
        </w:rPr>
        <w:t>Een PICU</w:t>
      </w:r>
      <w:r w:rsidR="00783E42">
        <w:rPr>
          <w:rStyle w:val="GeenA"/>
        </w:rPr>
        <w:t xml:space="preserve"> </w:t>
      </w:r>
      <w:r>
        <w:rPr>
          <w:rStyle w:val="GeenA"/>
        </w:rPr>
        <w:t xml:space="preserve">werkt met een integraal kwaliteitssysteem. Het is aan te bevelen dat de PICU een kwaliteitsjaarverslag produceert waarin de in dit hoofdstuk genoemde kwaliteitsaspecten worden beschreven op een manier die aansluit bij de lokale afspraken . </w:t>
      </w:r>
    </w:p>
    <w:p w14:paraId="0E68D10A" w14:textId="77777777" w:rsidR="003C0540" w:rsidRDefault="00CE5411">
      <w:pPr>
        <w:pStyle w:val="HoofdtekstA"/>
        <w:numPr>
          <w:ilvl w:val="0"/>
          <w:numId w:val="6"/>
        </w:numPr>
        <w:spacing w:line="288" w:lineRule="auto"/>
        <w:jc w:val="both"/>
      </w:pPr>
      <w:r>
        <w:rPr>
          <w:rStyle w:val="GeenA"/>
        </w:rPr>
        <w:t xml:space="preserve">Een PICU werkt met lokale protocollen die gebaseerd zijn op richtlijnen van de medische en verpleegkundige beroepsverenigingen die op elkaar afgestemd zijn. </w:t>
      </w:r>
    </w:p>
    <w:p w14:paraId="662819E3" w14:textId="77777777" w:rsidR="003C0540" w:rsidRDefault="00CE5411">
      <w:pPr>
        <w:pStyle w:val="HoofdtekstA"/>
        <w:numPr>
          <w:ilvl w:val="0"/>
          <w:numId w:val="6"/>
        </w:numPr>
        <w:spacing w:line="288" w:lineRule="auto"/>
        <w:jc w:val="both"/>
      </w:pPr>
      <w:r>
        <w:rPr>
          <w:rStyle w:val="GeenA"/>
        </w:rPr>
        <w:t>Alle PICU’s zijn aangesloten bij de PICE  (</w:t>
      </w:r>
      <w:hyperlink r:id="rId8" w:history="1">
        <w:r>
          <w:rPr>
            <w:rStyle w:val="Hyperlink0"/>
          </w:rPr>
          <w:t>www.pice.nl</w:t>
        </w:r>
      </w:hyperlink>
      <w:r>
        <w:rPr>
          <w:rStyle w:val="GeenA"/>
        </w:rPr>
        <w:t>) en registreren met in achtneming van de huidige privacy wetgeving, de minimale data set in PICE aangevuld met minimaal de volgende landelijk vastgestelde indicatoren voor het borgen van kwalitatief goede zorg, deze te verbeteren en meer transparant te maken:</w:t>
      </w:r>
    </w:p>
    <w:p w14:paraId="2B760E94" w14:textId="77777777" w:rsidR="003C0540" w:rsidRDefault="00CE5411">
      <w:pPr>
        <w:pStyle w:val="HoofdtekstA"/>
        <w:numPr>
          <w:ilvl w:val="0"/>
          <w:numId w:val="8"/>
        </w:numPr>
        <w:spacing w:line="288" w:lineRule="auto"/>
        <w:jc w:val="both"/>
      </w:pPr>
      <w:r>
        <w:rPr>
          <w:rStyle w:val="GeenA"/>
        </w:rPr>
        <w:t>het registreren van plaatsgebrek van beschikbare operationele PICU bedden door middel van een weigeringenregistratie ( waarbij de norm conform de volwassen ICs &lt;5% gehanteerd wordt)</w:t>
      </w:r>
    </w:p>
    <w:p w14:paraId="6B1A19EE" w14:textId="77777777" w:rsidR="003C0540" w:rsidRDefault="00CE5411">
      <w:pPr>
        <w:pStyle w:val="HoofdtekstA"/>
        <w:numPr>
          <w:ilvl w:val="0"/>
          <w:numId w:val="8"/>
        </w:numPr>
        <w:spacing w:line="288" w:lineRule="auto"/>
        <w:jc w:val="both"/>
      </w:pPr>
      <w:r>
        <w:rPr>
          <w:rStyle w:val="GeenA"/>
        </w:rPr>
        <w:t>het meten van ervaringen van ouders/verzorgers van patiënten door middel van patiënt tevredenheidsvragenlijsten</w:t>
      </w:r>
    </w:p>
    <w:p w14:paraId="6361BB51" w14:textId="77777777" w:rsidR="003C0540" w:rsidRDefault="00CE5411">
      <w:pPr>
        <w:pStyle w:val="HoofdtekstA"/>
        <w:numPr>
          <w:ilvl w:val="0"/>
          <w:numId w:val="6"/>
        </w:numPr>
        <w:spacing w:line="288" w:lineRule="auto"/>
        <w:jc w:val="both"/>
      </w:pPr>
      <w:r>
        <w:rPr>
          <w:rStyle w:val="GeenA"/>
        </w:rPr>
        <w:t xml:space="preserve">De stichting PICE die de nationale indicatoren database beheert, geeft aan individuele instellingen en regionaal, feedback (jaarverslag, online dashboard) van de data op een manier die kwaliteitsverbetering (benchmarking) optimaal ondersteunt. </w:t>
      </w:r>
    </w:p>
    <w:p w14:paraId="375BF602" w14:textId="77777777" w:rsidR="003C0540" w:rsidRDefault="00CE5411">
      <w:pPr>
        <w:pStyle w:val="HoofdtekstA"/>
        <w:numPr>
          <w:ilvl w:val="0"/>
          <w:numId w:val="6"/>
        </w:numPr>
        <w:spacing w:line="288" w:lineRule="auto"/>
        <w:jc w:val="both"/>
      </w:pPr>
      <w:r>
        <w:rPr>
          <w:rStyle w:val="GeenA"/>
        </w:rPr>
        <w:t>Iedere PICU houdt het aantal operationele IC bij en registreert de bedbezetting (&gt;70% en gemiddeld 80%)</w:t>
      </w:r>
    </w:p>
    <w:p w14:paraId="5DF96D90" w14:textId="77777777" w:rsidR="003C0540" w:rsidRDefault="00CE5411">
      <w:pPr>
        <w:pStyle w:val="HoofdtekstA"/>
        <w:numPr>
          <w:ilvl w:val="0"/>
          <w:numId w:val="6"/>
        </w:numPr>
        <w:spacing w:line="288" w:lineRule="auto"/>
        <w:jc w:val="both"/>
      </w:pPr>
      <w:r>
        <w:rPr>
          <w:rStyle w:val="GeenA"/>
        </w:rPr>
        <w:t>Elke PICU heeft een kwaliteitssysteem voor het melden van incidenten en calamiteiten en werkt met een kwaliteitscyclus, conform de in het eigen ziekenhuis geldende systematiek</w:t>
      </w:r>
    </w:p>
    <w:p w14:paraId="44ED080D" w14:textId="77777777" w:rsidR="003C0540" w:rsidRDefault="00CE5411">
      <w:pPr>
        <w:pStyle w:val="HoofdtekstA"/>
        <w:numPr>
          <w:ilvl w:val="0"/>
          <w:numId w:val="6"/>
        </w:numPr>
        <w:spacing w:line="288" w:lineRule="auto"/>
        <w:jc w:val="both"/>
      </w:pPr>
      <w:r>
        <w:rPr>
          <w:rStyle w:val="GeenA"/>
        </w:rPr>
        <w:t xml:space="preserve">Het werkproces op de PICU wordt bij voorkeur ondersteund door een op de IC-patiënt en IC-omgeving toegespitst elektronisch Patiënt Data Management Systeem (PDMS). </w:t>
      </w:r>
    </w:p>
    <w:p w14:paraId="545AB349" w14:textId="77777777" w:rsidR="003C0540" w:rsidRDefault="00CE5411">
      <w:pPr>
        <w:pStyle w:val="HoofdtekstA"/>
        <w:numPr>
          <w:ilvl w:val="0"/>
          <w:numId w:val="6"/>
        </w:numPr>
        <w:spacing w:line="288" w:lineRule="auto"/>
        <w:jc w:val="both"/>
      </w:pPr>
      <w:r>
        <w:rPr>
          <w:rStyle w:val="GeenA"/>
        </w:rPr>
        <w:t xml:space="preserve">Tussen afdelingen en binnen een afdeling dienen overdrachten gestructureerd te verlopen.   </w:t>
      </w:r>
    </w:p>
    <w:p w14:paraId="369CEC2F" w14:textId="77777777" w:rsidR="003C0540" w:rsidRDefault="00CE5411">
      <w:pPr>
        <w:pStyle w:val="HoofdtekstA"/>
        <w:numPr>
          <w:ilvl w:val="0"/>
          <w:numId w:val="6"/>
        </w:numPr>
        <w:spacing w:line="288" w:lineRule="auto"/>
        <w:jc w:val="both"/>
      </w:pPr>
      <w:r>
        <w:rPr>
          <w:rStyle w:val="GeenA"/>
        </w:rPr>
        <w:t xml:space="preserve">Bij voorkeur worden de CRM-principes gehanteerd voor wat betreft kwaliteit en omstandigheden van de overdracht. </w:t>
      </w:r>
    </w:p>
    <w:p w14:paraId="3D1D99CC" w14:textId="77777777" w:rsidR="003C0540" w:rsidRDefault="00CE5411">
      <w:pPr>
        <w:pStyle w:val="HoofdtekstA"/>
        <w:numPr>
          <w:ilvl w:val="0"/>
          <w:numId w:val="6"/>
        </w:numPr>
        <w:spacing w:line="288" w:lineRule="auto"/>
        <w:jc w:val="both"/>
      </w:pPr>
      <w:r>
        <w:rPr>
          <w:rStyle w:val="GeenA"/>
        </w:rPr>
        <w:t xml:space="preserve">Iedere PICU werkt aan een zo goed mogelijke veiligheidscultuur om het aantal fouten zoveel mogelijk te beperken. Iedere PICU dient fouten bij te houden en te melden volgens het lokale meldingssysteem. Iedere PICU dient een verbeterplan te maken en uit te voeren om in een continu proces het aantal fouten terug te brengen. Het kwaliteitssysteem van een PICU en de systemen voor het melden van incidenten en calamiteiten zijn onderdeel van het kwaliteitssysteem van het gehele ziekenhuis. </w:t>
      </w:r>
    </w:p>
    <w:p w14:paraId="33A1EEF7" w14:textId="77777777" w:rsidR="003C0540" w:rsidRDefault="00CE5411">
      <w:pPr>
        <w:pStyle w:val="HoofdtekstA"/>
        <w:numPr>
          <w:ilvl w:val="0"/>
          <w:numId w:val="6"/>
        </w:numPr>
        <w:spacing w:line="288" w:lineRule="auto"/>
        <w:jc w:val="both"/>
      </w:pPr>
      <w:r>
        <w:rPr>
          <w:rStyle w:val="GeenA"/>
        </w:rPr>
        <w:t>Er is een follow-up programma op basis van de daartoe ontwikkelde NVK richtlijn (zie www.nvk.nl)</w:t>
      </w:r>
    </w:p>
    <w:p w14:paraId="66595AFC" w14:textId="77777777" w:rsidR="003C0540" w:rsidRDefault="00CE5411">
      <w:pPr>
        <w:pStyle w:val="HoofdtekstA"/>
        <w:numPr>
          <w:ilvl w:val="0"/>
          <w:numId w:val="6"/>
        </w:numPr>
        <w:spacing w:line="288" w:lineRule="auto"/>
        <w:jc w:val="both"/>
      </w:pPr>
      <w:r>
        <w:rPr>
          <w:rStyle w:val="GeenA"/>
        </w:rPr>
        <w:t>Er zijn procedures voor apparaat beheer, onderhoud en vervanging en scholing. Conform het convenant medische technologie. Scholing vindt bij voorkeur multidisciplinair plaats.</w:t>
      </w:r>
      <w:r>
        <w:rPr>
          <w:rStyle w:val="GeenA"/>
          <w:rFonts w:ascii="Arial Unicode MS" w:hAnsi="Arial Unicode MS"/>
        </w:rPr>
        <w:br w:type="page"/>
      </w:r>
    </w:p>
    <w:p w14:paraId="0D046CE9" w14:textId="230F9B86" w:rsidR="003C0540" w:rsidRPr="004C1C5A" w:rsidRDefault="00CE5411">
      <w:pPr>
        <w:pStyle w:val="Koptekst3A"/>
        <w:rPr>
          <w:rStyle w:val="Geen"/>
          <w:rFonts w:asciiTheme="minorHAnsi" w:hAnsiTheme="minorHAnsi"/>
          <w:color w:val="074080"/>
          <w:kern w:val="1"/>
          <w:u w:color="074080"/>
        </w:rPr>
      </w:pPr>
      <w:r w:rsidRPr="004C1C5A">
        <w:rPr>
          <w:rStyle w:val="Geen"/>
          <w:rFonts w:asciiTheme="minorHAnsi" w:hAnsiTheme="minorHAnsi"/>
          <w:noProof/>
          <w:color w:val="074080"/>
          <w:kern w:val="1"/>
          <w:u w:color="074080"/>
        </w:rPr>
        <mc:AlternateContent>
          <mc:Choice Requires="wps">
            <w:drawing>
              <wp:anchor distT="152400" distB="152400" distL="152400" distR="152400" simplePos="0" relativeHeight="251666432" behindDoc="0" locked="0" layoutInCell="1" allowOverlap="1" wp14:anchorId="4F3627DD" wp14:editId="7AA35322">
                <wp:simplePos x="0" y="0"/>
                <wp:positionH relativeFrom="margin">
                  <wp:align>left</wp:align>
                </wp:positionH>
                <wp:positionV relativeFrom="line">
                  <wp:posOffset>577850</wp:posOffset>
                </wp:positionV>
                <wp:extent cx="6120130" cy="1023620"/>
                <wp:effectExtent l="0" t="0" r="13970" b="24130"/>
                <wp:wrapTopAndBottom distT="152400" distB="152400"/>
                <wp:docPr id="1073741831" name="officeArt object" descr="Rectangle 8"/>
                <wp:cNvGraphicFramePr/>
                <a:graphic xmlns:a="http://schemas.openxmlformats.org/drawingml/2006/main">
                  <a:graphicData uri="http://schemas.microsoft.com/office/word/2010/wordprocessingShape">
                    <wps:wsp>
                      <wps:cNvSpPr/>
                      <wps:spPr>
                        <a:xfrm>
                          <a:off x="0" y="0"/>
                          <a:ext cx="6120130" cy="1023620"/>
                        </a:xfrm>
                        <a:prstGeom prst="rect">
                          <a:avLst/>
                        </a:prstGeom>
                        <a:solidFill>
                          <a:srgbClr val="005493">
                            <a:alpha val="25490"/>
                          </a:srgbClr>
                        </a:solidFill>
                        <a:ln w="12700" cap="flat">
                          <a:solidFill>
                            <a:srgbClr val="000000"/>
                          </a:solidFill>
                          <a:prstDash val="solid"/>
                          <a:miter lim="400000"/>
                        </a:ln>
                        <a:effectLst/>
                      </wps:spPr>
                      <wps:txbx>
                        <w:txbxContent>
                          <w:p w14:paraId="6FF4CEC3" w14:textId="77777777" w:rsidR="00AC795C" w:rsidRDefault="00AC795C">
                            <w:pPr>
                              <w:pStyle w:val="HoofdtekstA"/>
                              <w:spacing w:line="288" w:lineRule="auto"/>
                            </w:pPr>
                            <w:r>
                              <w:rPr>
                                <w:rStyle w:val="Geen"/>
                                <w:b/>
                                <w:bCs/>
                              </w:rPr>
                              <w:t>Aanbeveling</w:t>
                            </w:r>
                            <w:r>
                              <w:rPr>
                                <w:rStyle w:val="GeenA"/>
                              </w:rPr>
                              <w:t xml:space="preserve"> </w:t>
                            </w:r>
                          </w:p>
                          <w:p w14:paraId="1DAD11BE"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pPr>
                          </w:p>
                          <w:p w14:paraId="138E6617"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pPr>
                            <w:r>
                              <w:rPr>
                                <w:rStyle w:val="Geen"/>
                                <w:rFonts w:ascii="Baskerville" w:hAnsi="Baskerville"/>
                              </w:rPr>
                              <w:t>Landelijke samenwerking tussen de PICU’s wordt aanbevolen op het niveau van patiëntenzorg, wetenschappelijk onderzoek en opleiding</w:t>
                            </w:r>
                          </w:p>
                        </w:txbxContent>
                      </wps:txbx>
                      <wps:bodyPr wrap="square" lIns="45718" tIns="45718" rIns="45718" bIns="45718" numCol="1" anchor="t">
                        <a:noAutofit/>
                      </wps:bodyPr>
                    </wps:wsp>
                  </a:graphicData>
                </a:graphic>
              </wp:anchor>
            </w:drawing>
          </mc:Choice>
          <mc:Fallback>
            <w:pict>
              <v:rect w14:anchorId="4F3627DD" id="_x0000_s1032" alt="Rectangle 8" style="position:absolute;margin-left:0;margin-top:45.5pt;width:481.9pt;height:80.6pt;z-index:251666432;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LFIwIAAEwEAAAOAAAAZHJzL2Uyb0RvYy54bWysVNtuGjEQfa/Uf7D8XvYCAYpYoigoVaWq&#10;jZL2A7xem3XlW23DLn/fsQ0E2reqPBjPeHzmzJnxru9HJdGBOS+MbnA1KTFimppO6F2Df3x/+rDE&#10;yAeiOyKNZg0+Mo/vN+/frQe7YrXpjeyYQwCi/WqwDe5DsKui8LRniviJsUzDITdOkQCm2xWdIwOg&#10;K1nUZTkvBuM66wxl3oN3mw/xJuFzzmj4xrlnAckGA7eQVpfWNq7FZk1WO0dsL+iJBvkHFooIDUkv&#10;UFsSCNo78ReUEtQZb3iYUKMKw7mgLNUA1VTlH9W89sSyVAuI4+1FJv//YOnXw7NDooPelYvpYlYt&#10;pxVGmijoVWb34AIy7U9QEqOOeQrivYBB9E4ytIwCDtavAOfVPruT5WEb1Ri5U/EfkNCYRD9eRGdj&#10;QBSc8woqn0JvKJxVZT2d16ktxdt163z4xIxCcdNgF7lEWHL44gOkhNBzSHR7I0X3JKRMhtu1j9Kh&#10;A4kTUN7NPk7zXWl7kr01OM8pfQ5PmDc4UqMB+NWLMlIlMKpckkzjJu4EcM5Xwi9qBBRvwiLfLfF9&#10;jktHeRaVCPAgpFANnsXL59tSx2pYGulT1VH3rHTchbEdUyPn5560pjtCcweY7gb7X3viGEbys4bx&#10;md0tKniZ4dpw10Z7bei9ejQgH0wG0bQ3MAK5cm0e9sFwkZoQSeSUUG40YGRT4afnFd/EtZ2i3j4C&#10;m98AAAD//wMAUEsDBBQABgAIAAAAIQAerN1t3gAAAAcBAAAPAAAAZHJzL2Rvd25yZXYueG1sTI/B&#10;TsMwEETvSPyDtUjcqNNUVCRkUwFSb/TQlgPcnNhNUuK1Zbtt4OtZTnAarWY186ZaTXYUZxPi4Ahh&#10;PstAGGqdHqhDeNuv7x5AxKRIq9GRQfgyEVb19VWlSu0utDXnXeoEh1AsFUKfki+ljG1vrIoz5w2x&#10;d3DBqsRn6KQO6sLhdpR5li2lVQNxQ6+8eelN+7k7WYRnTx/r0S1etwd/bDahSO/H7w3i7c309Agi&#10;mSn9PcMvPqNDzUyNO5GOYkTgIQmhmLOyWywXPKRByO/zHGRdyf/89Q8AAAD//wMAUEsBAi0AFAAG&#10;AAgAAAAhALaDOJL+AAAA4QEAABMAAAAAAAAAAAAAAAAAAAAAAFtDb250ZW50X1R5cGVzXS54bWxQ&#10;SwECLQAUAAYACAAAACEAOP0h/9YAAACUAQAACwAAAAAAAAAAAAAAAAAvAQAAX3JlbHMvLnJlbHNQ&#10;SwECLQAUAAYACAAAACEAGBvSxSMCAABMBAAADgAAAAAAAAAAAAAAAAAuAgAAZHJzL2Uyb0RvYy54&#10;bWxQSwECLQAUAAYACAAAACEAHqzdbd4AAAAHAQAADwAAAAAAAAAAAAAAAAB9BAAAZHJzL2Rvd25y&#10;ZXYueG1sUEsFBgAAAAAEAAQA8wAAAIgFAAAAAA==&#10;" fillcolor="#005493" strokeweight="1pt">
                <v:fill opacity="16705f"/>
                <v:stroke miterlimit="4"/>
                <v:textbox inset="1.2699mm,1.2699mm,1.2699mm,1.2699mm">
                  <w:txbxContent>
                    <w:p w14:paraId="6FF4CEC3" w14:textId="77777777" w:rsidR="00AC795C" w:rsidRDefault="00AC795C">
                      <w:pPr>
                        <w:pStyle w:val="HoofdtekstA"/>
                        <w:spacing w:line="288" w:lineRule="auto"/>
                      </w:pPr>
                      <w:r>
                        <w:rPr>
                          <w:rStyle w:val="Geen"/>
                          <w:b/>
                          <w:bCs/>
                        </w:rPr>
                        <w:t>Aanbeveling</w:t>
                      </w:r>
                      <w:r>
                        <w:rPr>
                          <w:rStyle w:val="GeenA"/>
                        </w:rPr>
                        <w:t xml:space="preserve"> </w:t>
                      </w:r>
                    </w:p>
                    <w:p w14:paraId="1DAD11BE"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pPr>
                    </w:p>
                    <w:p w14:paraId="138E6617"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pPr>
                      <w:r>
                        <w:rPr>
                          <w:rStyle w:val="Geen"/>
                          <w:rFonts w:ascii="Baskerville" w:hAnsi="Baskerville"/>
                        </w:rPr>
                        <w:t>Landelijke samenwerking tussen de PICU’s wordt aanbevolen op het niveau van patiëntenzorg, wetenschappelijk onderzoek en opleiding</w:t>
                      </w:r>
                    </w:p>
                  </w:txbxContent>
                </v:textbox>
                <w10:wrap type="topAndBottom" anchorx="margin" anchory="line"/>
              </v:rect>
            </w:pict>
          </mc:Fallback>
        </mc:AlternateContent>
      </w:r>
      <w:r w:rsidRPr="004C1C5A">
        <w:rPr>
          <w:rStyle w:val="Geen"/>
          <w:rFonts w:asciiTheme="minorHAnsi" w:hAnsiTheme="minorHAnsi"/>
          <w:color w:val="074080"/>
          <w:kern w:val="1"/>
          <w:u w:color="074080"/>
        </w:rPr>
        <w:t>Samenwerking PICU</w:t>
      </w:r>
      <w:r w:rsidR="004C1C5A">
        <w:rPr>
          <w:rStyle w:val="Geen"/>
          <w:rFonts w:asciiTheme="minorHAnsi" w:hAnsiTheme="minorHAnsi"/>
          <w:color w:val="074080"/>
          <w:kern w:val="1"/>
          <w:u w:color="074080"/>
        </w:rPr>
        <w:t>’</w:t>
      </w:r>
      <w:r w:rsidRPr="004C1C5A">
        <w:rPr>
          <w:rStyle w:val="Geen"/>
          <w:rFonts w:asciiTheme="minorHAnsi" w:hAnsiTheme="minorHAnsi"/>
          <w:color w:val="074080"/>
          <w:kern w:val="1"/>
          <w:u w:color="074080"/>
        </w:rPr>
        <w:t>s</w:t>
      </w:r>
    </w:p>
    <w:p w14:paraId="7DD2E7AE" w14:textId="77777777" w:rsidR="003C0540" w:rsidRDefault="00CE5411">
      <w:pPr>
        <w:spacing w:line="288" w:lineRule="auto"/>
        <w:jc w:val="both"/>
        <w:rPr>
          <w:rStyle w:val="Geen"/>
          <w:rFonts w:ascii="Baskerville" w:eastAsia="Baskerville" w:hAnsi="Baskerville" w:cs="Baskerville"/>
          <w:sz w:val="24"/>
          <w:szCs w:val="24"/>
        </w:rPr>
      </w:pPr>
      <w:r>
        <w:rPr>
          <w:rStyle w:val="Geen"/>
          <w:rFonts w:ascii="Baskerville" w:hAnsi="Baskerville"/>
          <w:sz w:val="24"/>
          <w:szCs w:val="24"/>
        </w:rPr>
        <w:t>De PICU</w:t>
      </w:r>
      <w:r w:rsidR="00493AC1">
        <w:rPr>
          <w:rStyle w:val="Geen"/>
          <w:rFonts w:ascii="Baskerville" w:hAnsi="Baskerville"/>
          <w:sz w:val="24"/>
          <w:szCs w:val="24"/>
        </w:rPr>
        <w:t>’</w:t>
      </w:r>
      <w:r>
        <w:rPr>
          <w:rStyle w:val="Geen"/>
          <w:rFonts w:ascii="Baskerville" w:hAnsi="Baskerville"/>
          <w:sz w:val="24"/>
          <w:szCs w:val="24"/>
        </w:rPr>
        <w:t>s in Nederland werken op landelijk niveau nauw samen met als gemeenschappelijk doel de zorg voor het vitaal bedreigde kind te waarborgen en waar nodig verder te professionaliseren.</w:t>
      </w:r>
    </w:p>
    <w:p w14:paraId="1F0EF187" w14:textId="77777777" w:rsidR="003C0540" w:rsidRDefault="003C0540">
      <w:pPr>
        <w:spacing w:line="288" w:lineRule="auto"/>
        <w:jc w:val="both"/>
        <w:rPr>
          <w:rStyle w:val="Geen"/>
          <w:rFonts w:ascii="Baskerville" w:eastAsia="Baskerville" w:hAnsi="Baskerville" w:cs="Baskerville"/>
          <w:sz w:val="24"/>
          <w:szCs w:val="24"/>
        </w:rPr>
      </w:pPr>
    </w:p>
    <w:p w14:paraId="1B549080" w14:textId="77777777" w:rsidR="003C0540" w:rsidRDefault="00CE5411">
      <w:pPr>
        <w:spacing w:line="288" w:lineRule="auto"/>
        <w:jc w:val="both"/>
        <w:rPr>
          <w:rStyle w:val="Geen"/>
          <w:rFonts w:ascii="Baskerville" w:eastAsia="Baskerville" w:hAnsi="Baskerville" w:cs="Baskerville"/>
          <w:sz w:val="24"/>
          <w:szCs w:val="24"/>
        </w:rPr>
      </w:pPr>
      <w:r>
        <w:rPr>
          <w:rStyle w:val="Geen"/>
          <w:rFonts w:ascii="Baskerville" w:hAnsi="Baskerville"/>
          <w:sz w:val="24"/>
          <w:szCs w:val="24"/>
        </w:rPr>
        <w:t xml:space="preserve">In de </w:t>
      </w:r>
      <w:r>
        <w:rPr>
          <w:rStyle w:val="Geen"/>
          <w:rFonts w:ascii="Baskerville" w:hAnsi="Baskerville"/>
          <w:sz w:val="24"/>
          <w:szCs w:val="24"/>
          <w:u w:val="single"/>
        </w:rPr>
        <w:t>patiëntenzorg</w:t>
      </w:r>
      <w:r>
        <w:rPr>
          <w:rStyle w:val="Geen"/>
          <w:rFonts w:ascii="Baskerville" w:hAnsi="Baskerville"/>
          <w:sz w:val="24"/>
          <w:szCs w:val="24"/>
        </w:rPr>
        <w:t xml:space="preserve"> komt dit tot uitdrukking in sluitende onderlinge afspraken over de verantwoordelijkheden van het transport van het vitaal bedreigde kind tussen de verschillende regio’s. Tevens zijn er in samenwerking met de NVK en de NVA op het moment van publicatie van deze kwaliteitsnorm afspraken in de maak over de verantwoordelijkheden van de opvang van het vitaal bedreigde kind in de algemene praktijken. </w:t>
      </w:r>
    </w:p>
    <w:p w14:paraId="16384AC8" w14:textId="77777777" w:rsidR="003C0540" w:rsidRDefault="00CE5411">
      <w:pPr>
        <w:spacing w:line="288" w:lineRule="auto"/>
        <w:jc w:val="both"/>
        <w:rPr>
          <w:rStyle w:val="Geen"/>
          <w:rFonts w:ascii="Baskerville" w:eastAsia="Baskerville" w:hAnsi="Baskerville" w:cs="Baskerville"/>
          <w:sz w:val="24"/>
          <w:szCs w:val="24"/>
        </w:rPr>
      </w:pPr>
      <w:r>
        <w:rPr>
          <w:rStyle w:val="Geen"/>
          <w:rFonts w:ascii="Baskerville" w:hAnsi="Baskerville"/>
          <w:sz w:val="24"/>
          <w:szCs w:val="24"/>
        </w:rPr>
        <w:t>Er is een actueel digitaal overzicht van het dagelijks aantal beschikbare bedden (</w:t>
      </w:r>
      <w:hyperlink r:id="rId9" w:history="1">
        <w:r>
          <w:rPr>
            <w:rStyle w:val="Hyperlink1"/>
          </w:rPr>
          <w:t>www.zorg-capaciteit.nl</w:t>
        </w:r>
      </w:hyperlink>
      <w:r>
        <w:rPr>
          <w:rStyle w:val="Geen"/>
          <w:rFonts w:ascii="Baskerville" w:hAnsi="Baskerville"/>
          <w:sz w:val="24"/>
          <w:szCs w:val="24"/>
        </w:rPr>
        <w:t>).</w:t>
      </w:r>
      <w:bookmarkEnd w:id="10"/>
      <w:r>
        <w:rPr>
          <w:rStyle w:val="Geen"/>
          <w:rFonts w:ascii="Baskerville" w:hAnsi="Baskerville"/>
          <w:sz w:val="24"/>
          <w:szCs w:val="24"/>
        </w:rPr>
        <w:t xml:space="preserve"> Er is gestart met een landelijke ‘commissie second opinion’ die zorgt voor centralisatie en standaardisatie van een second opinion ter voorkoming van herhaalde opinions door verschillende PICU</w:t>
      </w:r>
      <w:r w:rsidR="00493AC1">
        <w:rPr>
          <w:rStyle w:val="Geen"/>
          <w:rFonts w:ascii="Baskerville" w:hAnsi="Baskerville"/>
          <w:sz w:val="24"/>
          <w:szCs w:val="24"/>
        </w:rPr>
        <w:t>’</w:t>
      </w:r>
      <w:r>
        <w:rPr>
          <w:rStyle w:val="Geen"/>
          <w:rFonts w:ascii="Baskerville" w:hAnsi="Baskerville"/>
          <w:sz w:val="24"/>
          <w:szCs w:val="24"/>
        </w:rPr>
        <w:t>s en bewaking van de kwaliteit van het uitvoeren van de second opinion.</w:t>
      </w:r>
    </w:p>
    <w:p w14:paraId="08998AB0" w14:textId="77777777" w:rsidR="003C0540" w:rsidRDefault="00CE5411">
      <w:pPr>
        <w:spacing w:line="288" w:lineRule="auto"/>
        <w:jc w:val="both"/>
        <w:rPr>
          <w:rStyle w:val="Geen"/>
          <w:rFonts w:ascii="Baskerville" w:eastAsia="Baskerville" w:hAnsi="Baskerville" w:cs="Baskerville"/>
          <w:sz w:val="24"/>
          <w:szCs w:val="24"/>
        </w:rPr>
      </w:pPr>
      <w:r>
        <w:rPr>
          <w:rStyle w:val="Geen"/>
          <w:rFonts w:ascii="Baskerville" w:hAnsi="Baskerville"/>
          <w:sz w:val="24"/>
          <w:szCs w:val="24"/>
        </w:rPr>
        <w:t>Ten behoeve van benchmarking, voor kwaliteitscontrole en als bron voor wetenschappelijk onderzoek worden gegevens van alle patiënten die op een PICU in Nederland worden opgenomen op uniforme wijze vastgelegd in de in het vorige hoofdstuk genoemde PICE database (</w:t>
      </w:r>
      <w:hyperlink r:id="rId10" w:history="1">
        <w:r>
          <w:rPr>
            <w:rStyle w:val="Hyperlink1"/>
          </w:rPr>
          <w:t>www.pice.nl</w:t>
        </w:r>
      </w:hyperlink>
      <w:r>
        <w:rPr>
          <w:rStyle w:val="Geen"/>
          <w:rFonts w:ascii="Baskerville" w:hAnsi="Baskerville"/>
          <w:sz w:val="24"/>
          <w:szCs w:val="24"/>
        </w:rPr>
        <w:t>)</w:t>
      </w:r>
    </w:p>
    <w:p w14:paraId="056A45FA" w14:textId="77777777" w:rsidR="003C0540" w:rsidRDefault="003C0540">
      <w:pPr>
        <w:spacing w:line="288" w:lineRule="auto"/>
        <w:jc w:val="both"/>
        <w:rPr>
          <w:rStyle w:val="Geen"/>
          <w:rFonts w:ascii="Baskerville" w:eastAsia="Baskerville" w:hAnsi="Baskerville" w:cs="Baskerville"/>
          <w:sz w:val="24"/>
          <w:szCs w:val="24"/>
        </w:rPr>
      </w:pPr>
    </w:p>
    <w:p w14:paraId="590B3899" w14:textId="77777777" w:rsidR="003C0540" w:rsidRDefault="00CE5411">
      <w:pPr>
        <w:spacing w:line="288" w:lineRule="auto"/>
        <w:jc w:val="both"/>
        <w:rPr>
          <w:rStyle w:val="Geen"/>
          <w:rFonts w:ascii="Baskerville" w:eastAsia="Baskerville" w:hAnsi="Baskerville" w:cs="Baskerville"/>
          <w:sz w:val="24"/>
          <w:szCs w:val="24"/>
        </w:rPr>
      </w:pPr>
      <w:r>
        <w:rPr>
          <w:rStyle w:val="Geen"/>
          <w:rFonts w:ascii="Baskerville" w:hAnsi="Baskerville"/>
          <w:sz w:val="24"/>
          <w:szCs w:val="24"/>
        </w:rPr>
        <w:t xml:space="preserve">In het </w:t>
      </w:r>
      <w:r>
        <w:rPr>
          <w:rStyle w:val="Geen"/>
          <w:rFonts w:ascii="Baskerville" w:hAnsi="Baskerville"/>
          <w:sz w:val="24"/>
          <w:szCs w:val="24"/>
          <w:u w:val="single"/>
        </w:rPr>
        <w:t>wetenschappelijk onderzoek</w:t>
      </w:r>
      <w:r>
        <w:rPr>
          <w:rStyle w:val="Geen"/>
          <w:rFonts w:ascii="Baskerville" w:hAnsi="Baskerville"/>
          <w:sz w:val="24"/>
          <w:szCs w:val="24"/>
        </w:rPr>
        <w:t xml:space="preserve"> komt de samenwerking tot uitdrukking in het landelijke research netwerk voor klinische studies. In dit Network of Excellence worden kennishiaten in de zorg voor vitaal bedreigde kinderen geanalyseerd en deze dienen als basis voor een gemeenschappelijke kennisagenda. Op basis van deze agenda worden gezamenlijk klinische studies geprioriteerd die de behandelingen en (lange termijn) uitkomst kunnen optimaliseren. Een van de PICUs neemt de leiding bij de uitrol en daadwerkelijke uitvoer van de zogenaamde multicenter studies. Vertegenwoordigers van alle PICU</w:t>
      </w:r>
      <w:r w:rsidR="00493AC1">
        <w:rPr>
          <w:rStyle w:val="Geen"/>
          <w:rFonts w:ascii="Baskerville" w:hAnsi="Baskerville"/>
          <w:sz w:val="24"/>
          <w:szCs w:val="24"/>
        </w:rPr>
        <w:t>’</w:t>
      </w:r>
      <w:r>
        <w:rPr>
          <w:rStyle w:val="Geen"/>
          <w:rFonts w:ascii="Baskerville" w:hAnsi="Baskerville"/>
          <w:sz w:val="24"/>
          <w:szCs w:val="24"/>
        </w:rPr>
        <w:t>s in Nederland komen 2-3 keer per jaar bijeen om met elkaar de wetenschappelijke kennisagenda door te nemen. Voortgang en voorlopige resultaten van lopende studies, resultaten van afgeronde studies en plannen voor nieuwe studies en de financiering daarvan worden besproken. In dit netwerk is er nauwe samenwerking met de PICE-werkgroep. Het netwerk wordt voorts ondersteund door de stichting kinder-intensive care (www.skic.nl)</w:t>
      </w:r>
    </w:p>
    <w:p w14:paraId="1E8728F0" w14:textId="77777777" w:rsidR="003C0540" w:rsidRDefault="003C0540">
      <w:pPr>
        <w:spacing w:line="288" w:lineRule="auto"/>
        <w:jc w:val="both"/>
        <w:rPr>
          <w:rStyle w:val="Geen"/>
          <w:rFonts w:ascii="Baskerville" w:eastAsia="Baskerville" w:hAnsi="Baskerville" w:cs="Baskerville"/>
          <w:sz w:val="24"/>
          <w:szCs w:val="24"/>
        </w:rPr>
      </w:pPr>
    </w:p>
    <w:p w14:paraId="423A537B" w14:textId="77777777" w:rsidR="003C0540" w:rsidRDefault="00CE5411">
      <w:pPr>
        <w:spacing w:line="276" w:lineRule="auto"/>
        <w:jc w:val="both"/>
      </w:pPr>
      <w:r>
        <w:rPr>
          <w:rStyle w:val="Geen"/>
          <w:rFonts w:ascii="Baskerville" w:hAnsi="Baskerville"/>
          <w:sz w:val="24"/>
          <w:szCs w:val="24"/>
        </w:rPr>
        <w:t xml:space="preserve">De eindtermen en vereisten voor </w:t>
      </w:r>
      <w:r w:rsidRPr="00E37888">
        <w:rPr>
          <w:rStyle w:val="Geen"/>
          <w:rFonts w:ascii="Baskerville" w:hAnsi="Baskerville"/>
          <w:sz w:val="24"/>
          <w:szCs w:val="24"/>
        </w:rPr>
        <w:t xml:space="preserve">de </w:t>
      </w:r>
      <w:r w:rsidRPr="00E37888">
        <w:rPr>
          <w:rStyle w:val="Geen"/>
          <w:rFonts w:ascii="Baskerville" w:hAnsi="Baskerville"/>
          <w:sz w:val="24"/>
          <w:szCs w:val="24"/>
          <w:u w:val="single"/>
        </w:rPr>
        <w:t>opleiding</w:t>
      </w:r>
      <w:r>
        <w:rPr>
          <w:rStyle w:val="Geen"/>
          <w:rFonts w:ascii="Baskerville" w:hAnsi="Baskerville"/>
          <w:sz w:val="24"/>
          <w:szCs w:val="24"/>
        </w:rPr>
        <w:t xml:space="preserve"> tot kinder-intensivist zijn vast gelegd in landelijke opleidingseisen zoals opgesteld door de opleidingscommissie van de SICK. De afdelingen worden 1x per 5 jaar hieromtrent gevisiteerd. De PICU</w:t>
      </w:r>
      <w:r w:rsidR="00493AC1">
        <w:rPr>
          <w:rStyle w:val="Geen"/>
          <w:rFonts w:ascii="Baskerville" w:hAnsi="Baskerville"/>
          <w:sz w:val="24"/>
          <w:szCs w:val="24"/>
        </w:rPr>
        <w:t>’</w:t>
      </w:r>
      <w:r>
        <w:rPr>
          <w:rStyle w:val="Geen"/>
          <w:rFonts w:ascii="Baskerville" w:hAnsi="Baskerville"/>
          <w:sz w:val="24"/>
          <w:szCs w:val="24"/>
        </w:rPr>
        <w:t>s werken onderling samen voor het ontwikkelen en geven van het landelijke fellowonderwijs. Daarnaast zijn de opleiders van de PICU</w:t>
      </w:r>
      <w:r w:rsidR="00493AC1">
        <w:rPr>
          <w:rStyle w:val="Geen"/>
          <w:rFonts w:ascii="Baskerville" w:hAnsi="Baskerville"/>
          <w:sz w:val="24"/>
          <w:szCs w:val="24"/>
        </w:rPr>
        <w:t>’</w:t>
      </w:r>
      <w:r>
        <w:rPr>
          <w:rStyle w:val="Geen"/>
          <w:rFonts w:ascii="Baskerville" w:hAnsi="Baskerville"/>
          <w:sz w:val="24"/>
          <w:szCs w:val="24"/>
        </w:rPr>
        <w:t>s betrokken bij de ontwikkeling van gestandaardiseerde en uniforme methoden ter beoordeling van het functioneren van een PICU fellow.</w:t>
      </w:r>
    </w:p>
    <w:bookmarkStart w:id="11" w:name="RegioIndelingTransportVanIcBehoeftigeKin"/>
    <w:p w14:paraId="52A17CC9" w14:textId="77777777" w:rsidR="003C0540" w:rsidRDefault="00CE5411">
      <w:pPr>
        <w:pStyle w:val="Koptekst3A"/>
        <w:rPr>
          <w:rStyle w:val="Geen"/>
          <w:rFonts w:ascii="Times Roman" w:eastAsia="Times Roman" w:hAnsi="Times Roman" w:cs="Times Roman"/>
        </w:rPr>
      </w:pPr>
      <w:r>
        <w:rPr>
          <w:rStyle w:val="GeenA"/>
          <w:noProof/>
        </w:rPr>
        <mc:AlternateContent>
          <mc:Choice Requires="wps">
            <w:drawing>
              <wp:anchor distT="152400" distB="152400" distL="152400" distR="152400" simplePos="0" relativeHeight="251662336" behindDoc="0" locked="0" layoutInCell="1" allowOverlap="1" wp14:anchorId="156DF712" wp14:editId="36AC3C4A">
                <wp:simplePos x="0" y="0"/>
                <wp:positionH relativeFrom="page">
                  <wp:posOffset>720090</wp:posOffset>
                </wp:positionH>
                <wp:positionV relativeFrom="line">
                  <wp:posOffset>631825</wp:posOffset>
                </wp:positionV>
                <wp:extent cx="6120130" cy="3562350"/>
                <wp:effectExtent l="0" t="0" r="0" b="0"/>
                <wp:wrapTopAndBottom distT="152400" distB="152400"/>
                <wp:docPr id="1073741832" name="officeArt object" descr="Rectangle 8"/>
                <wp:cNvGraphicFramePr/>
                <a:graphic xmlns:a="http://schemas.openxmlformats.org/drawingml/2006/main">
                  <a:graphicData uri="http://schemas.microsoft.com/office/word/2010/wordprocessingShape">
                    <wps:wsp>
                      <wps:cNvSpPr/>
                      <wps:spPr>
                        <a:xfrm>
                          <a:off x="0" y="0"/>
                          <a:ext cx="6120130" cy="3562350"/>
                        </a:xfrm>
                        <a:prstGeom prst="rect">
                          <a:avLst/>
                        </a:prstGeom>
                        <a:solidFill>
                          <a:srgbClr val="005493">
                            <a:alpha val="25490"/>
                          </a:srgbClr>
                        </a:solidFill>
                        <a:ln w="12700" cap="flat">
                          <a:solidFill>
                            <a:srgbClr val="000000"/>
                          </a:solidFill>
                          <a:prstDash val="solid"/>
                          <a:miter lim="400000"/>
                        </a:ln>
                        <a:effectLst/>
                      </wps:spPr>
                      <wps:txbx>
                        <w:txbxContent>
                          <w:p w14:paraId="6D61D001" w14:textId="77777777" w:rsidR="00AC795C" w:rsidRDefault="00AC795C">
                            <w:pPr>
                              <w:pStyle w:val="HoofdtekstA"/>
                              <w:spacing w:line="288" w:lineRule="auto"/>
                            </w:pPr>
                            <w:r>
                              <w:rPr>
                                <w:rStyle w:val="Geen"/>
                                <w:b/>
                                <w:bCs/>
                              </w:rPr>
                              <w:t>Aanbeveling</w:t>
                            </w:r>
                            <w:r>
                              <w:rPr>
                                <w:rStyle w:val="GeenA"/>
                              </w:rPr>
                              <w:t xml:space="preserve"> </w:t>
                            </w:r>
                          </w:p>
                          <w:p w14:paraId="5C759D2A" w14:textId="77777777" w:rsidR="00AC795C" w:rsidRDefault="00AC795C">
                            <w:pPr>
                              <w:pStyle w:val="HoofdtekstA"/>
                              <w:spacing w:line="288" w:lineRule="auto"/>
                            </w:pPr>
                          </w:p>
                          <w:p w14:paraId="271B3631" w14:textId="77777777" w:rsidR="00AC795C" w:rsidRDefault="00AC795C">
                            <w:pPr>
                              <w:pStyle w:val="HoofdtekstA"/>
                              <w:spacing w:line="288" w:lineRule="auto"/>
                            </w:pPr>
                            <w:r>
                              <w:rPr>
                                <w:rStyle w:val="GeenA"/>
                              </w:rPr>
                              <w:t xml:space="preserve">Ieder ziekenhuis in de regio is verantwoordelijk voor eerste opvang en stabilisatie van PICU-behoeftige kinderen. </w:t>
                            </w:r>
                          </w:p>
                          <w:p w14:paraId="59FAB8C9" w14:textId="77777777" w:rsidR="00AC795C" w:rsidRDefault="00AC795C">
                            <w:pPr>
                              <w:pStyle w:val="HoofdtekstA"/>
                              <w:spacing w:line="288" w:lineRule="auto"/>
                            </w:pPr>
                          </w:p>
                          <w:p w14:paraId="028FDFB3" w14:textId="77777777" w:rsidR="00AC795C" w:rsidRDefault="00AC795C">
                            <w:pPr>
                              <w:pStyle w:val="HoofdtekstA"/>
                              <w:spacing w:line="288" w:lineRule="auto"/>
                            </w:pPr>
                            <w:r>
                              <w:rPr>
                                <w:rStyle w:val="Geen"/>
                              </w:rPr>
                              <w:t>Iedere PICU is primair verantwoordelijk voor het regelen van een PICU- bed voor kinderen uit de regio en voor het co</w:t>
                            </w:r>
                            <w:r w:rsidRPr="001D0D24">
                              <w:rPr>
                                <w:rStyle w:val="Geen"/>
                              </w:rPr>
                              <w:t>ö</w:t>
                            </w:r>
                            <w:r>
                              <w:rPr>
                                <w:rStyle w:val="Geen"/>
                              </w:rPr>
                              <w:t>rdineren van het interklinisch PICU-transport.</w:t>
                            </w:r>
                          </w:p>
                          <w:p w14:paraId="64857FFC" w14:textId="77777777" w:rsidR="00AC795C" w:rsidRDefault="00AC795C">
                            <w:pPr>
                              <w:pStyle w:val="HoofdtekstA"/>
                              <w:spacing w:line="288" w:lineRule="auto"/>
                            </w:pPr>
                          </w:p>
                          <w:p w14:paraId="708BDBF6" w14:textId="77777777" w:rsidR="00AC795C" w:rsidRDefault="00AC795C">
                            <w:pPr>
                              <w:pStyle w:val="HoofdtekstA"/>
                              <w:spacing w:line="288" w:lineRule="auto"/>
                              <w:jc w:val="both"/>
                              <w:rPr>
                                <w:rStyle w:val="Geen"/>
                                <w:rFonts w:ascii="Times Roman" w:eastAsia="Times Roman" w:hAnsi="Times Roman" w:cs="Times Roman"/>
                              </w:rPr>
                            </w:pPr>
                            <w:r>
                              <w:rPr>
                                <w:rStyle w:val="GeenA"/>
                              </w:rPr>
                              <w:t>Interklinisch PICU-transport van beademde en kritiek zieke kinderen wordt door een gespecialiseerd PICU team uitgevoerd. Een niet beademde en niet kritiek zieke patiënt wordt in principe gebracht door het verwijzend ziekenhuis, tenzij er overwegingen zijn die begeleiding door een PICU-team noodzakelijk maken. PICU-transporten die geen enkel uitstel dulden, worden als regel begeleid door een arts of team van het verwijzend ziekenhuis in nauw overleg met de regionale PICU</w:t>
                            </w:r>
                            <w:r>
                              <w:rPr>
                                <w:rStyle w:val="Geen"/>
                                <w:rFonts w:ascii="Times New Roman" w:hAnsi="Times New Roman"/>
                              </w:rPr>
                              <w:t>.</w:t>
                            </w:r>
                          </w:p>
                          <w:p w14:paraId="40824F0C"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Style w:val="Geen"/>
                                <w:rFonts w:ascii="Times New Roman" w:eastAsia="Times New Roman" w:hAnsi="Times New Roman" w:cs="Times New Roman"/>
                                <w:sz w:val="24"/>
                                <w:szCs w:val="24"/>
                              </w:rPr>
                            </w:pPr>
                          </w:p>
                          <w:p w14:paraId="621F61BD"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pPr>
                            <w:r>
                              <w:rPr>
                                <w:rStyle w:val="Geen"/>
                                <w:rFonts w:ascii="Baskerville" w:hAnsi="Baskerville"/>
                                <w:sz w:val="24"/>
                                <w:szCs w:val="24"/>
                              </w:rPr>
                              <w:t>Een PICU-transportteam bestaat uit een kinder-intensivist (in opleiding) of specialist met ervaring met kritisch zieke kinderen en bij voorkeur een PICU verpleegkundige.</w:t>
                            </w:r>
                          </w:p>
                        </w:txbxContent>
                      </wps:txbx>
                      <wps:bodyPr wrap="square" lIns="45718" tIns="45718" rIns="45718" bIns="45718" numCol="1" anchor="t">
                        <a:noAutofit/>
                      </wps:bodyPr>
                    </wps:wsp>
                  </a:graphicData>
                </a:graphic>
              </wp:anchor>
            </w:drawing>
          </mc:Choice>
          <mc:Fallback>
            <w:pict>
              <v:rect w14:anchorId="156DF712" id="_x0000_s1033" alt="Rectangle 8" style="position:absolute;margin-left:56.7pt;margin-top:49.75pt;width:481.9pt;height:280.5pt;z-index:251662336;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imIwIAAEwEAAAOAAAAZHJzL2Uyb0RvYy54bWysVNtuGyEQfa/Uf0C813vzrZbXURQrVaWq&#10;jZL2A1gWvFTcCti7/vsOrO3Y7VsUP2BmGM7MOTPs+m5QEh2Y88LoGheTHCOmqWmF3tX418/HT0uM&#10;fCC6JdJoVuMj8/hu8/HDurcrVprOyJY5BCDar3pb4y4Eu8oyTzumiJ8YyzQccuMUCWC6XdY60gO6&#10;klmZ5/OsN661zlDmPXi34yHeJHzOGQ0/OPcsIFljqC2k1aW1iWu2WZPVzhHbCXoqg7yhCkWEhqQX&#10;qC0JBO2d+A9KCeqMNzxMqFGZ4VxQljgAmyL/h81LRyxLXEAcby8y+feDpd8PTw6JFnqXL6rFtFhW&#10;JUaaKOjVWN29C8g0v0FJjFrmKYj3DAbRO8nQMgrYW78CnBf75E6Wh21UY+BOxX9AQkMS/XgRnQ0B&#10;UXDOC2BeQW8onFWzeVnNUluy1+vW+fCFGYXipsYu1hJhyeGbD5ASQs8h0e2NFO2jkDIZbtc8SIcO&#10;JE5APpt+rsa70nZk9JbgPKf0Y3jCvMGRGvUgUrnIY6kERpVLMpZxE3cCOOfL4Rc1ghJvwmK9W+K7&#10;MS4djbOoRIAHIYWq8TRePt+WOrJhaaRPrKPuo9JxF4ZmSI1cnHvSmPYIze1humvs/+yJYxjJrxrG&#10;ZzpbFPAyw7Xhro3m2tB79WBAvgIjomlnYARG5trc74PhIjUhFjGmBLrRgJFNxE/PK76JaztFvX4E&#10;Nn8BAAD//wMAUEsDBBQABgAIAAAAIQCOp4ru4AAAAAsBAAAPAAAAZHJzL2Rvd25yZXYueG1sTI8x&#10;T8MwEIV3JP6DdUhs1G5LUxLiVIDUjQ4tDLA58TVJsc9W7LaBX487wfh0n977rlyN1rATDqF3JGE6&#10;EcCQGqd7aiW8v63vHoCFqEgr4wglfGOAVXV9VapCuzNt8bSLLUslFAoloYvRF5yHpkOrwsR5pHTb&#10;u8GqmOLQcj2ocyq3hs+EyLhVPaWFTnl86bD52h2thGdPn2vj5q/bvT/UmyGPH4efjZS3N+PTI7CI&#10;Y/yD4aKf1KFKTrU7kg7MpDyd3ydUQp4vgF0AsVzOgNUSskwsgFcl//9D9QsAAP//AwBQSwECLQAU&#10;AAYACAAAACEAtoM4kv4AAADhAQAAEwAAAAAAAAAAAAAAAAAAAAAAW0NvbnRlbnRfVHlwZXNdLnht&#10;bFBLAQItABQABgAIAAAAIQA4/SH/1gAAAJQBAAALAAAAAAAAAAAAAAAAAC8BAABfcmVscy8ucmVs&#10;c1BLAQItABQABgAIAAAAIQAhUYimIwIAAEwEAAAOAAAAAAAAAAAAAAAAAC4CAABkcnMvZTJvRG9j&#10;LnhtbFBLAQItABQABgAIAAAAIQCOp4ru4AAAAAsBAAAPAAAAAAAAAAAAAAAAAH0EAABkcnMvZG93&#10;bnJldi54bWxQSwUGAAAAAAQABADzAAAAigUAAAAA&#10;" fillcolor="#005493" strokeweight="1pt">
                <v:fill opacity="16705f"/>
                <v:stroke miterlimit="4"/>
                <v:textbox inset="1.2699mm,1.2699mm,1.2699mm,1.2699mm">
                  <w:txbxContent>
                    <w:p w14:paraId="6D61D001" w14:textId="77777777" w:rsidR="00AC795C" w:rsidRDefault="00AC795C">
                      <w:pPr>
                        <w:pStyle w:val="HoofdtekstA"/>
                        <w:spacing w:line="288" w:lineRule="auto"/>
                      </w:pPr>
                      <w:r>
                        <w:rPr>
                          <w:rStyle w:val="Geen"/>
                          <w:b/>
                          <w:bCs/>
                        </w:rPr>
                        <w:t>Aanbeveling</w:t>
                      </w:r>
                      <w:r>
                        <w:rPr>
                          <w:rStyle w:val="GeenA"/>
                        </w:rPr>
                        <w:t xml:space="preserve"> </w:t>
                      </w:r>
                    </w:p>
                    <w:p w14:paraId="5C759D2A" w14:textId="77777777" w:rsidR="00AC795C" w:rsidRDefault="00AC795C">
                      <w:pPr>
                        <w:pStyle w:val="HoofdtekstA"/>
                        <w:spacing w:line="288" w:lineRule="auto"/>
                      </w:pPr>
                    </w:p>
                    <w:p w14:paraId="271B3631" w14:textId="77777777" w:rsidR="00AC795C" w:rsidRDefault="00AC795C">
                      <w:pPr>
                        <w:pStyle w:val="HoofdtekstA"/>
                        <w:spacing w:line="288" w:lineRule="auto"/>
                      </w:pPr>
                      <w:r>
                        <w:rPr>
                          <w:rStyle w:val="GeenA"/>
                        </w:rPr>
                        <w:t xml:space="preserve">Ieder ziekenhuis in de regio is verantwoordelijk voor eerste opvang en stabilisatie van PICU-behoeftige kinderen. </w:t>
                      </w:r>
                    </w:p>
                    <w:p w14:paraId="59FAB8C9" w14:textId="77777777" w:rsidR="00AC795C" w:rsidRDefault="00AC795C">
                      <w:pPr>
                        <w:pStyle w:val="HoofdtekstA"/>
                        <w:spacing w:line="288" w:lineRule="auto"/>
                      </w:pPr>
                    </w:p>
                    <w:p w14:paraId="028FDFB3" w14:textId="77777777" w:rsidR="00AC795C" w:rsidRDefault="00AC795C">
                      <w:pPr>
                        <w:pStyle w:val="HoofdtekstA"/>
                        <w:spacing w:line="288" w:lineRule="auto"/>
                      </w:pPr>
                      <w:r>
                        <w:rPr>
                          <w:rStyle w:val="Geen"/>
                        </w:rPr>
                        <w:t>Iedere PICU is primair verantwoordelijk voor het regelen van een PICU- bed voor kinderen uit de regio en voor het co</w:t>
                      </w:r>
                      <w:r w:rsidRPr="001D0D24">
                        <w:rPr>
                          <w:rStyle w:val="Geen"/>
                        </w:rPr>
                        <w:t>ö</w:t>
                      </w:r>
                      <w:r>
                        <w:rPr>
                          <w:rStyle w:val="Geen"/>
                        </w:rPr>
                        <w:t xml:space="preserve">rdineren van het </w:t>
                      </w:r>
                      <w:proofErr w:type="spellStart"/>
                      <w:r>
                        <w:rPr>
                          <w:rStyle w:val="Geen"/>
                        </w:rPr>
                        <w:t>interklinisch</w:t>
                      </w:r>
                      <w:proofErr w:type="spellEnd"/>
                      <w:r>
                        <w:rPr>
                          <w:rStyle w:val="Geen"/>
                        </w:rPr>
                        <w:t xml:space="preserve"> PICU-transport.</w:t>
                      </w:r>
                    </w:p>
                    <w:p w14:paraId="64857FFC" w14:textId="77777777" w:rsidR="00AC795C" w:rsidRDefault="00AC795C">
                      <w:pPr>
                        <w:pStyle w:val="HoofdtekstA"/>
                        <w:spacing w:line="288" w:lineRule="auto"/>
                      </w:pPr>
                    </w:p>
                    <w:p w14:paraId="708BDBF6" w14:textId="77777777" w:rsidR="00AC795C" w:rsidRDefault="00AC795C">
                      <w:pPr>
                        <w:pStyle w:val="HoofdtekstA"/>
                        <w:spacing w:line="288" w:lineRule="auto"/>
                        <w:jc w:val="both"/>
                        <w:rPr>
                          <w:rStyle w:val="Geen"/>
                          <w:rFonts w:ascii="Times Roman" w:eastAsia="Times Roman" w:hAnsi="Times Roman" w:cs="Times Roman"/>
                        </w:rPr>
                      </w:pPr>
                      <w:proofErr w:type="spellStart"/>
                      <w:r>
                        <w:rPr>
                          <w:rStyle w:val="GeenA"/>
                        </w:rPr>
                        <w:t>Interklinisch</w:t>
                      </w:r>
                      <w:proofErr w:type="spellEnd"/>
                      <w:r>
                        <w:rPr>
                          <w:rStyle w:val="GeenA"/>
                        </w:rPr>
                        <w:t xml:space="preserve"> PICU-transport van beademde en kritiek zieke kinderen wordt door een gespecialiseerd PICU team uitgevoerd. Een niet beademde en niet kritiek zieke patiënt wordt in principe gebracht door het verwijzend ziekenhuis, tenzij er overwegingen zijn die begeleiding door een PICU-team noodzakelijk maken. PICU-transporten die geen enkel uitstel dulden, worden als regel begeleid door een arts of team van het verwijzend ziekenhuis in nauw overleg met de regionale PICU</w:t>
                      </w:r>
                      <w:r>
                        <w:rPr>
                          <w:rStyle w:val="Geen"/>
                          <w:rFonts w:ascii="Times New Roman" w:hAnsi="Times New Roman"/>
                        </w:rPr>
                        <w:t>.</w:t>
                      </w:r>
                    </w:p>
                    <w:p w14:paraId="40824F0C"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Style w:val="Geen"/>
                          <w:rFonts w:ascii="Times New Roman" w:eastAsia="Times New Roman" w:hAnsi="Times New Roman" w:cs="Times New Roman"/>
                          <w:sz w:val="24"/>
                          <w:szCs w:val="24"/>
                        </w:rPr>
                      </w:pPr>
                    </w:p>
                    <w:p w14:paraId="621F61BD" w14:textId="77777777" w:rsidR="00AC795C" w:rsidRDefault="00AC79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pPr>
                      <w:r>
                        <w:rPr>
                          <w:rStyle w:val="Geen"/>
                          <w:rFonts w:ascii="Baskerville" w:hAnsi="Baskerville"/>
                          <w:sz w:val="24"/>
                          <w:szCs w:val="24"/>
                        </w:rPr>
                        <w:t>Een PICU-transportteam bestaat uit een kinder-intensivist (in opleiding) of specialist met ervaring met kritisch zieke kinderen en bij voorkeur een PICU verpleegkundige.</w:t>
                      </w:r>
                    </w:p>
                  </w:txbxContent>
                </v:textbox>
                <w10:wrap type="topAndBottom" anchorx="page" anchory="line"/>
              </v:rect>
            </w:pict>
          </mc:Fallback>
        </mc:AlternateContent>
      </w:r>
      <w:r>
        <w:rPr>
          <w:rStyle w:val="GeenA"/>
        </w:rPr>
        <w:t xml:space="preserve">Regio-indeling &amp; Transport van PICU-behoeftige kinderen </w:t>
      </w:r>
      <w:bookmarkEnd w:id="11"/>
    </w:p>
    <w:p w14:paraId="183D0277" w14:textId="77777777" w:rsidR="003C0540" w:rsidRDefault="00CE5411">
      <w:pPr>
        <w:pStyle w:val="HoofdtekstA"/>
        <w:spacing w:line="288" w:lineRule="auto"/>
        <w:jc w:val="both"/>
      </w:pPr>
      <w:r>
        <w:rPr>
          <w:rStyle w:val="GeenA"/>
        </w:rPr>
        <w:t>Er bestaat in Nederland een regio-indeling voor PICU’s waarbij iedere PICU (conform de afspraken zoals vastgelegd in het IG</w:t>
      </w:r>
      <w:r w:rsidR="00493AC1">
        <w:rPr>
          <w:rStyle w:val="GeenA"/>
        </w:rPr>
        <w:t>Z-</w:t>
      </w:r>
      <w:r>
        <w:rPr>
          <w:rStyle w:val="GeenA"/>
        </w:rPr>
        <w:t>rapport 2009)</w:t>
      </w:r>
      <w:r>
        <w:rPr>
          <w:rStyle w:val="Geen"/>
          <w:vertAlign w:val="superscript"/>
        </w:rPr>
        <w:t>2</w:t>
      </w:r>
      <w:r w:rsidR="00493AC1">
        <w:rPr>
          <w:rStyle w:val="Geen"/>
          <w:vertAlign w:val="superscript"/>
        </w:rPr>
        <w:t>2</w:t>
      </w:r>
      <w:r>
        <w:rPr>
          <w:rStyle w:val="GeenA"/>
        </w:rPr>
        <w:t xml:space="preserve"> primair verantwoordelijk is voor de IC zorg voor alle kinderen (exclusief neonaten die worden verwezen naar de IC neonatologie) in deze regio. Deze regio-indeling is bekend bij iedere PICU en is integraal beschikbaar bij de NVK (</w:t>
      </w:r>
      <w:hyperlink r:id="rId11" w:history="1">
        <w:r>
          <w:rPr>
            <w:rStyle w:val="Hyperlink0"/>
          </w:rPr>
          <w:t>www.nvk.nl</w:t>
        </w:r>
      </w:hyperlink>
      <w:r>
        <w:rPr>
          <w:rStyle w:val="GeenA"/>
        </w:rPr>
        <w:t>, besloten SICK omgeving, onderdeel bestanden)</w:t>
      </w:r>
    </w:p>
    <w:p w14:paraId="779441BB" w14:textId="77777777" w:rsidR="003C0540" w:rsidRDefault="003C0540">
      <w:pPr>
        <w:pStyle w:val="HoofdtekstA"/>
        <w:spacing w:line="288" w:lineRule="auto"/>
      </w:pPr>
    </w:p>
    <w:p w14:paraId="0DAA8D1C" w14:textId="77777777" w:rsidR="003C0540" w:rsidRDefault="00CE5411">
      <w:pPr>
        <w:pStyle w:val="HoofdtekstA"/>
        <w:spacing w:line="288" w:lineRule="auto"/>
        <w:jc w:val="both"/>
      </w:pPr>
      <w:r>
        <w:rPr>
          <w:rStyle w:val="GeenA"/>
        </w:rPr>
        <w:t>Het IGZ-rapport van 2009 maakt melding van afspraken die PICU’s met de kinderartsen in de ziekenhuizen in hun regio gemaakt hebben over de verantwoordelijkheid voor de eerste opvang bij acute problemen, de overdracht van de zorg van de verwijzer aan de transporterend PICU-arts, het transport van kinderen die voor intensive care worden aangeboden en de zorg die na ontslag uit de PICU noodzakelijk is. De werkgroep is van mening dat heldere afspraken betreffende taak- en rolverdeling van de betrokken zorgverleners en betreffende de overdracht binnen dergelijke ketenzorg van groot belang zijn. De verantwoordelijkheid voor eerste opvang en stabilisatie van IC-behoeftige kinderen ligt bij het verwijzend ziekenhuis, volgens de afspraken die hierover gemaakt zijn met de NVK en NVA (zie blauwdruk protocol acute opvang zuigelingen en kinderen, www.nvk.nl).</w:t>
      </w:r>
      <w:r>
        <w:rPr>
          <w:rStyle w:val="Geen"/>
          <w:vertAlign w:val="superscript"/>
        </w:rPr>
        <w:footnoteReference w:id="2"/>
      </w:r>
      <w:r>
        <w:rPr>
          <w:rStyle w:val="GeenA"/>
        </w:rPr>
        <w:t xml:space="preserve"> De kinder-intensivist van de regionale PICU is beschikbaar voor telefonische consultatie. De kinder-intensivist is verantwoordelijk voor het vinden van een IC-bed en voor de organisatie van het interklinisch IC-transport van kinderen uit de eigen regio, ook wanneer in de eigen PICU geen bed beschikbaar is.</w:t>
      </w:r>
    </w:p>
    <w:p w14:paraId="62F42D7B" w14:textId="578A05EB" w:rsidR="003C0540" w:rsidRDefault="003C0540">
      <w:pPr>
        <w:pStyle w:val="HoofdtekstA"/>
        <w:spacing w:line="288" w:lineRule="auto"/>
        <w:jc w:val="both"/>
      </w:pPr>
    </w:p>
    <w:p w14:paraId="6511E102" w14:textId="5212CFD1" w:rsidR="00465025" w:rsidRPr="00465025" w:rsidRDefault="00465025">
      <w:pPr>
        <w:pStyle w:val="HoofdtekstA"/>
        <w:spacing w:line="288" w:lineRule="auto"/>
        <w:jc w:val="both"/>
        <w:rPr>
          <w:b/>
          <w:bCs/>
        </w:rPr>
      </w:pPr>
      <w:r w:rsidRPr="00631C67">
        <w:rPr>
          <w:b/>
          <w:bCs/>
        </w:rPr>
        <w:t>Beademde patiënten</w:t>
      </w:r>
    </w:p>
    <w:p w14:paraId="4C81BE5F" w14:textId="598BFC73" w:rsidR="003C0540" w:rsidRDefault="0063486A">
      <w:pPr>
        <w:pStyle w:val="HoofdtekstA"/>
        <w:spacing w:line="288" w:lineRule="auto"/>
        <w:jc w:val="both"/>
        <w:rPr>
          <w:rStyle w:val="Geen"/>
          <w:rFonts w:ascii="Times New Roman" w:eastAsia="Times New Roman" w:hAnsi="Times New Roman" w:cs="Times New Roman"/>
        </w:rPr>
      </w:pPr>
      <w:r w:rsidRPr="00631C67">
        <w:rPr>
          <w:rStyle w:val="GeenA"/>
        </w:rPr>
        <w:t>Het</w:t>
      </w:r>
      <w:r w:rsidR="00CE5411" w:rsidRPr="00631C67">
        <w:rPr>
          <w:rStyle w:val="GeenA"/>
        </w:rPr>
        <w:t xml:space="preserve"> transport </w:t>
      </w:r>
      <w:r w:rsidR="008210EC" w:rsidRPr="00631C67">
        <w:rPr>
          <w:rStyle w:val="GeenA"/>
        </w:rPr>
        <w:t xml:space="preserve">voor beademde patiënten </w:t>
      </w:r>
      <w:r w:rsidR="00CE5411" w:rsidRPr="00631C67">
        <w:rPr>
          <w:rStyle w:val="GeenA"/>
        </w:rPr>
        <w:t xml:space="preserve">dient te </w:t>
      </w:r>
      <w:r w:rsidRPr="00631C67">
        <w:rPr>
          <w:rStyle w:val="GeenA"/>
        </w:rPr>
        <w:t>worden uitgevoerd door</w:t>
      </w:r>
      <w:r w:rsidR="00CE5411" w:rsidRPr="00631C67">
        <w:rPr>
          <w:rStyle w:val="GeenA"/>
        </w:rPr>
        <w:t xml:space="preserve"> een kinder-intensivist (in-opleiding)</w:t>
      </w:r>
      <w:r w:rsidR="003A1CA8" w:rsidRPr="00631C67">
        <w:rPr>
          <w:rStyle w:val="GeenA"/>
        </w:rPr>
        <w:t xml:space="preserve"> of een arts van een mobiel medisch team (MMT)</w:t>
      </w:r>
      <w:r w:rsidR="008210EC" w:rsidRPr="00631C67">
        <w:rPr>
          <w:rStyle w:val="GeenA"/>
        </w:rPr>
        <w:t xml:space="preserve">. Bij uitzondering, bijvoorbeeld </w:t>
      </w:r>
      <w:r w:rsidRPr="00631C67">
        <w:rPr>
          <w:rStyle w:val="GeenA"/>
        </w:rPr>
        <w:t xml:space="preserve">tijdwinst in geval van </w:t>
      </w:r>
      <w:r w:rsidR="008210EC" w:rsidRPr="00631C67">
        <w:rPr>
          <w:rStyle w:val="GeenA"/>
        </w:rPr>
        <w:t xml:space="preserve">een cerebrale bloeding, </w:t>
      </w:r>
      <w:r w:rsidRPr="00631C67">
        <w:rPr>
          <w:rStyle w:val="GeenA"/>
        </w:rPr>
        <w:t>kan het transport begeleid worden door</w:t>
      </w:r>
      <w:r w:rsidR="00CE5411" w:rsidRPr="00631C67">
        <w:rPr>
          <w:rStyle w:val="GeenA"/>
        </w:rPr>
        <w:t xml:space="preserve"> een medisch specialist met vergelijkbare expertise, zoals een anesthesioloog. </w:t>
      </w:r>
      <w:r w:rsidR="00CE5411">
        <w:rPr>
          <w:rStyle w:val="GeenA"/>
        </w:rPr>
        <w:t>De intensive care heeft een transport rooster naast het dienstrooster voor de intensivisten van de PICU. Bij voorkeur wordt een PICU-transport met een PICU verpleegkundige verricht, tenzij  (lokale) omstandigheden dit niet mogelijk maken.</w:t>
      </w:r>
    </w:p>
    <w:p w14:paraId="28711190" w14:textId="77777777" w:rsidR="003C0540" w:rsidRDefault="00CE5411">
      <w:pPr>
        <w:pStyle w:val="HoofdtekstA"/>
        <w:spacing w:line="288" w:lineRule="auto"/>
        <w:jc w:val="both"/>
      </w:pPr>
      <w:r>
        <w:rPr>
          <w:rStyle w:val="GeenA"/>
        </w:rPr>
        <w:t>Wetenschappelijk onderzoek toont aan dat inter</w:t>
      </w:r>
      <w:r>
        <w:rPr>
          <w:rStyle w:val="Geen"/>
          <w:rFonts w:ascii="Times New Roman" w:hAnsi="Times New Roman"/>
        </w:rPr>
        <w:t>-</w:t>
      </w:r>
      <w:r>
        <w:rPr>
          <w:rStyle w:val="GeenA"/>
        </w:rPr>
        <w:t>klinisch IC-transport van kinderen door een gespecialiseerd team meerwaarde heeft boven transport door een niet gespecialiseerd team.</w:t>
      </w:r>
    </w:p>
    <w:p w14:paraId="14BB8CFE" w14:textId="77777777" w:rsidR="003C0540" w:rsidRDefault="00CE5411">
      <w:pPr>
        <w:pStyle w:val="HoofdtekstA"/>
        <w:spacing w:line="288" w:lineRule="auto"/>
        <w:jc w:val="both"/>
      </w:pPr>
      <w:r>
        <w:rPr>
          <w:rStyle w:val="GeenA"/>
        </w:rPr>
        <w:t>Bij niet gespecialiseerde teams worden meer complicaties tijdens het transport gezien</w:t>
      </w:r>
      <w:r>
        <w:rPr>
          <w:rStyle w:val="Geen"/>
          <w:vertAlign w:val="superscript"/>
        </w:rPr>
        <w:fldChar w:fldCharType="begin"/>
      </w:r>
      <w:r>
        <w:rPr>
          <w:rStyle w:val="Geen"/>
          <w:vertAlign w:val="superscript"/>
        </w:rPr>
        <w:instrText xml:space="preserve"> ADDIN EN.CITE &lt;EndNote&gt;&lt;Cite  &gt;&lt;Author&gt;Edge, W. E.; Kanter, R. K.; Weigle, C. G.; Walsh, R. F.&lt;/Author&gt;&lt;Year&gt;1994&lt;/Year&gt;&lt;RecNum&gt;838&lt;/RecNum&gt;&lt;DisplayText&gt;(24)&lt;/DisplayText&gt;&lt;record&gt;&lt;database name="Job's library_I 15.28.21.enl" path="/Users/jbvanwoensel/DB/Endnote/Job's library_I 15.28.21.enl"&gt;Job's library_I 15.28.21.enl&lt;/database&gt;&lt;source-app name="EndNote" version="17.8"&gt;EndNote&lt;/source-app&gt;&lt;rec-number&gt;838&lt;/rec-number&gt;&lt;foreign-keys&gt;&lt;key app="EN" db-id="rsds2zzxgxd25qex023pfvd52wr0dwxp9wre"&gt;838&lt;/key&gt;&lt;/foreign-keys&gt;&lt;ref-type name="Journal Article"&gt;17&lt;/ref-type&gt;&lt;contributors&gt;&lt;authors&gt;&lt;author&gt;&lt;style face="normal" font="default" size="100%"&gt;Edge, W. E.&lt;/style&gt;&lt;/author&gt;&lt;author&gt;&lt;style face="normal" font="default" size="100%"&gt;Kanter, R. K.&lt;/style&gt;&lt;/author&gt;&lt;author&gt;&lt;style face="normal" font="default" size="100%"&gt;Weigle, C. G.&lt;/style&gt;&lt;/author&gt;&lt;author&gt;&lt;style face="normal" font="default" size="100%"&gt;Walsh, R. F.&lt;/style&gt;&lt;/author&gt;&lt;/authors&gt;&lt;/contributors&gt;&lt;auth-address&gt;&lt;style face="normal" font="default" size="100%"&gt;Department of Pediatrics, Albany Medical College, NY 12208.&lt;/style&gt;&lt;/auth-address&gt;&lt;titles&gt;&lt;title&gt;&lt;style face="normal" font="default" size="100%"&gt;Reduction of morbidity in interhospital transport by specialized pediatric staff&lt;/style&gt;&lt;/title&gt;&lt;secondary-title&gt;&lt;style face="normal" font="default" size="100%"&gt;Crit Care Med&lt;/style&gt;&lt;/secondary-title&gt;&lt;alt-title&gt;&lt;style face="normal" font="default" size="100%"&gt;Critical care medicine&lt;/style&gt;&lt;/alt-title&gt;&lt;/titles&gt;&lt;periodical&gt;&lt;full-title&gt;&lt;style face="normal" font="default" size="100%"&gt;Crit Care Med&lt;/style&gt;&lt;/full-title&gt;&lt;/periodical&gt;&lt;pages&gt;&lt;style face="normal" font="default" size="100%"&gt;1186-91&lt;/style&gt;&lt;/pages&gt;&lt;volume&gt;&lt;style face="normal" font="default" size="100%"&gt;22&lt;/style&gt;&lt;/volume&gt;&lt;number&gt;&lt;style face="normal" font="default" size="100%"&gt;7&lt;/style&gt;&lt;/number&gt;&lt;edition&gt;&lt;style face="normal" font="default" size="100%"&gt;1994/07/01&lt;/style&gt;&lt;/edition&gt;&lt;keywords&gt;&lt;keyword&gt;&lt;style face="normal" font="default" size="100%"&gt;Age Distribution&lt;/style&gt;&lt;/keyword&gt;&lt;keyword&gt;&lt;style face="normal" font="default" size="100%"&gt;Chi-Square Distribution&lt;/style&gt;&lt;/keyword&gt;&lt;keyword&gt;&lt;style face="normal" font="default" size="100%"&gt;Child, Preschool&lt;/style&gt;&lt;/keyword&gt;&lt;keyword&gt;&lt;style face="normal" font="default" size="100%"&gt;Critical Care/statistics &amp;amp; numerical data&lt;/style&gt;&lt;/keyword&gt;&lt;keyword&gt;&lt;style face="normal" font="default" size="100%"&gt;Critical Illness/epidemiology/*therapy&lt;/style&gt;&lt;/keyword&gt;&lt;keyword&gt;&lt;style face="normal" font="default" size="100%"&gt;Hospitals, Pediatric/statistics &amp;amp; numerical data&lt;/style&gt;&lt;/keyword&gt;&lt;keyword&gt;&lt;style face="normal" font="default" size="100%"&gt;Humans&lt;/style&gt;&lt;/keyword&gt;&lt;keyword&gt;&lt;style face="normal" font="default" size="100%"&gt;Infant&lt;/style&gt;&lt;/keyword&gt;&lt;keyword&gt;&lt;style face="normal" font="default" size="100%"&gt;Multivariate Analysis&lt;/style&gt;&lt;/keyword&gt;&lt;keyword&gt;&lt;style face="normal" font="default" size="100%"&gt;New York/epidemiology&lt;/style&gt;&lt;/keyword&gt;&lt;keyword&gt;&lt;style face="normal" font="default" size="100%"&gt;*Patient Care Team/statistics &amp;amp; numerical data&lt;/style&gt;&lt;/keyword&gt;&lt;keyword&gt;&lt;style face="normal" font="default" size="100%"&gt;*Patient Transfer/statistics &amp;amp; numerical data&lt;/style&gt;&lt;/keyword&gt;&lt;keyword&gt;&lt;style face="normal" font="default" size="100%"&gt;Prospective Studies&lt;/style&gt;&lt;/keyword&gt;&lt;keyword&gt;&lt;style face="normal" font="default" size="100%"&gt;Referral and Consultation/statistics &amp;amp; numerical data&lt;/style&gt;&lt;/keyword&gt;&lt;keyword&gt;&lt;style face="normal" font="default" size="100%"&gt;Safety&lt;/style&gt;&lt;/keyword&gt;&lt;keyword&gt;&lt;style face="normal" font="default" size="100%"&gt;Severity of Illness Index&lt;/style&gt;&lt;/keyword&gt;&lt;keyword&gt;&lt;style face="normal" font="default" size="100%"&gt;*Transportation of Patients/statistics &amp;amp; numerical data&lt;/style&gt;&lt;/keyword&gt;&lt;keyword&gt;&lt;style face="normal" font="default" size="100%"&gt;Workforce&lt;/style&gt;&lt;/keyword&gt;&lt;/keywords&gt;&lt;dates&gt;&lt;year&gt;&lt;style face="normal" font="default" size="100%"&gt;1994&lt;/style&gt;&lt;/year&gt;&lt;pub-dates&gt;&lt;date&gt;&lt;style face="normal" font="default" size="100%"&gt;Jul&lt;/style&gt;&lt;/date&gt;&lt;/pub-dates&gt;&lt;/dates&gt;&lt;isbn&gt;&lt;style face="normal" font="default" size="100%"&gt;0090-3493 (Print) 0090-3493&lt;/style&gt;&lt;/isbn&gt;&lt;accession-num&gt;&lt;style face="normal" font="default" size="100%"&gt;8026211&lt;/style&gt;&lt;/accession-num&gt;&lt;abstract&gt;&lt;style face="normal" font="default" size="100%"&gt;OBJECTIVE: We prospectively compared the occurrence of morbidity during high-risk interhospital transport in two types of transport systems: specialized tertiary center-based vs. nonspecialized, referring hospital-based. DESIGN: Concurrent, prospective comparison of morbidity at two pediatric centers that use different types of transport team. SETTING: Two tertiary care pediatric intensive care units (ICU). The specialized team consisted of a pediatric resident, pediatric intensive care nurse, and a pediatric respiratory therapist. Comparison was made with referring institution transports by nonspecialized personnel to a second center. The two centers were similar in size and patient mix, with referral areas of similar population and rural/urban ratio. PATIENTS: One hundred forty-one patients transported to two tertiary pediatric ICUs. INTERVENTIONS: None. MEASUREMENTS AND MAIN RESULTS: Two types of events were assessed: vital signs and other observable clinical events were described as "physiologic deteriorations." Events such as loss of intravenous access, endotracheal tube mishaps, and exhaustion of oxygen supply were described as "intensive care-related adverse events." Pretransport severity of illness and therapy were described by Pediatric Risk of Mortality (PRISM) and Therapeutic Intervention Scoring System (TISS) scores. Only high-risk patients with PRISM scores of &amp;gt; or = 10 were analyzed. Intensive care-related adverse events occurred in one (2%) of 49 transports by the specialized team and 18 (20%) of 92 transports by nonspecialized personnel. The difference is statistically significant (p &amp;lt; .05). Physiologic deterioration was similar in the two groups occurring in five (11%) of 47 specialized team transports and 11 (12%) of 92 transports by the nonspecialized team. CONCLUSION: We conclude that specialized pediatric teams can reduce transport morbidity. This is the first published study to compare two models of pediatric transport using identical definitions of severity and morbidity.&lt;/style&gt;&lt;/abstract&gt;&lt;notes&gt;&lt;style face="normal" font="default" size="100%"&gt;Edge, W E Kanter, R K Weigle, C G Walsh, R F Comparative Study Journal Article United States Crit Care Med. 1994 Jul;22(7):1186-91.&lt;/style&gt;&lt;/notes&gt;&lt;urls/&gt;&lt;remote-database-provider&gt;&lt;style face="normal" font="default" size="100%"&gt;NLM&lt;/style&gt;&lt;/remote-database-provider&gt;&lt;language&gt;&lt;style face="normal" font="default" size="100%"&gt;eng&lt;/style&gt;&lt;/language&gt;&lt;/record&gt;&lt;/Cite&gt;&lt;/EndNote&gt;</w:instrText>
      </w:r>
      <w:r>
        <w:rPr>
          <w:rStyle w:val="Geen"/>
          <w:vertAlign w:val="superscript"/>
        </w:rPr>
        <w:fldChar w:fldCharType="separate"/>
      </w:r>
      <w:r>
        <w:rPr>
          <w:rStyle w:val="Geen"/>
          <w:vertAlign w:val="superscript"/>
        </w:rPr>
        <w:t>(24)</w:t>
      </w:r>
      <w:r>
        <w:rPr>
          <w:rStyle w:val="Geen"/>
          <w:vertAlign w:val="superscript"/>
        </w:rPr>
        <w:fldChar w:fldCharType="end"/>
      </w:r>
      <w:r>
        <w:rPr>
          <w:rStyle w:val="GeenA"/>
        </w:rPr>
        <w:t xml:space="preserve"> en is de mortaliteit hoger.</w:t>
      </w:r>
      <w:r w:rsidR="00493AC1">
        <w:rPr>
          <w:rStyle w:val="Geen"/>
          <w:vertAlign w:val="superscript"/>
        </w:rPr>
        <w:t>(25,</w:t>
      </w:r>
      <w:r>
        <w:rPr>
          <w:rStyle w:val="Geen"/>
          <w:vertAlign w:val="superscript"/>
        </w:rPr>
        <w:t>28,29</w:t>
      </w:r>
      <w:r w:rsidR="00493AC1">
        <w:rPr>
          <w:rStyle w:val="Geen"/>
          <w:vertAlign w:val="superscript"/>
        </w:rPr>
        <w:t>)</w:t>
      </w:r>
      <w:r>
        <w:rPr>
          <w:rStyle w:val="GeenA"/>
        </w:rPr>
        <w:t xml:space="preserve"> Ervaring en uitrusting spelen hierbij vaak een rol.</w:t>
      </w:r>
      <w:r>
        <w:rPr>
          <w:rStyle w:val="Geen"/>
          <w:vertAlign w:val="superscript"/>
        </w:rPr>
        <w:fldChar w:fldCharType="begin"/>
      </w:r>
      <w:r>
        <w:rPr>
          <w:rStyle w:val="Geen"/>
          <w:vertAlign w:val="superscript"/>
        </w:rPr>
        <w:instrText xml:space="preserve"> ADDIN EN.CITE &lt;EndNote&gt;&lt;Cite  &gt;&lt;Author&gt;Vos, G. D.; Nissen, A. C.; H. M. Nieman F; Meurs, M. M. B.; van Waardenburg, D. A.; Ramsay, G.; Donckerwolcke, Ramg&lt;/Author&gt;&lt;Year&gt;2004&lt;/Year&gt;&lt;RecNum&gt;835&lt;/RecNum&gt;&lt;DisplayText&gt;(26)&lt;/DisplayText&gt;&lt;record&gt;&lt;database name="Job's library_I 15.28.21.enl" path="/Users/jbvanwoensel/DB/Endnote/Job's library_I 15.28.21.enl"&gt;Job's library_I 15.28.21.enl&lt;/database&gt;&lt;source-app name="EndNote" version="17.8"&gt;EndNote&lt;/source-app&gt;&lt;rec-number&gt;835&lt;/rec-number&gt;&lt;foreign-keys&gt;&lt;key app="EN" db-id="rsds2zzxgxd25qex023pfvd52wr0dwxp9wre"&gt;835&lt;/key&gt;&lt;/foreign-keys&gt;&lt;ref-type name="Journal Article"&gt;17&lt;/ref-type&gt;&lt;contributors&gt;&lt;authors&gt;&lt;author&gt;&lt;style face="normal" font="default" size="100%"&gt;Vos, G. D.&lt;/style&gt;&lt;/author&gt;&lt;author&gt;&lt;style face="normal" font="default" size="100%"&gt;Nissen, A. C.&lt;/style&gt;&lt;/author&gt;&lt;author&gt;&lt;style face="normal" font="default" size="100%"&gt;H. M. Nieman F&lt;/style&gt;&lt;/author&gt;&lt;author&gt;&lt;style face="normal" font="default" size="100%"&gt;Meurs, M. M. B.&lt;/style&gt;&lt;/author&gt;&lt;author&gt;&lt;style face="normal" font="default" size="100%"&gt;van Waardenburg, D. A.&lt;/style&gt;&lt;/author&gt;&lt;author&gt;&lt;style face="normal" font="default" size="100%"&gt;Ramsay, G.&lt;/style&gt;&lt;/author&gt;&lt;author&gt;&lt;style face="normal" font="default" size="100%"&gt;Donckerwolcke, Ramg&lt;/style&gt;&lt;/author&gt;&lt;/authors&gt;&lt;/contributors&gt;&lt;auth-address&gt;&lt;style face="normal" font="default" size="100%"&gt;Division of Pediatric Intensive Care, Department of Pediatrics, University Hospital Maastricht, P.O. Box 5800, 6202 AZ, Maastricht, The Netherlands. gvo@paed.azm.nl. Department of Pediatrics, St. Elisabeth Hospital, Tilburg, The Netherlands. Clinical Epidemiology and Medical Technology Assessment, University Hospital Maastricht, P.O. Box 5800, 6202 AZ, Maastricht, The Netherlands. Department of Pediatrics, Atrium Medical Centre, Heerlen, The Netherlands. Division of Pediatric Intensive Care, Department of Pediatrics, University Hospital Maastricht, P.O. Box 5800, 6202 AZ, Maastricht, The Netherlands. Department of Intensive Care, University Hospital Maastricht, P.O. Box 5800, 6202 AZ, Maastricht, The Netherlands.&lt;/style&gt;&lt;/auth-address&gt;&lt;titles&gt;&lt;title&gt;&lt;style face="normal" font="default" size="100%"&gt;Comparison of interhospital pediatric intensive care transport accompanied by a referring specialist or a specialist retrieval team&lt;/style&gt;&lt;/title&gt;&lt;secondary-title&gt;&lt;style face="normal" font="default" size="100%"&gt;Intensive Care Med&lt;/style&gt;&lt;/secondary-title&gt;&lt;alt-title&gt;&lt;style face="normal" font="default" size="100%"&gt;Intensive care medicine&lt;/style&gt;&lt;/alt-title&gt;&lt;/titles&gt;&lt;periodical&gt;&lt;full-title&gt;&lt;style face="normal" font="default" size="100%"&gt;Intensive Care Med&lt;/style&gt;&lt;/full-title&gt;&lt;/periodical&gt;&lt;pages&gt;&lt;style face="normal" font="default" size="100%"&gt;302-308&lt;/style&gt;&lt;/pages&gt;&lt;volume&gt;&lt;style face="normal" font="default" size="100%"&gt;30&lt;/style&gt;&lt;/volume&gt;&lt;number&gt;&lt;style face="normal" font="default" size="100%"&gt;2&lt;/style&gt;&lt;/number&gt;&lt;edition&gt;&lt;style face="normal" font="default" size="100%"&gt;2003/11/18&lt;/style&gt;&lt;/edition&gt;&lt;keywords&gt;&lt;keyword&gt;&lt;style face="normal" font="default" size="100%"&gt;Child&lt;/style&gt;&lt;/keyword&gt;&lt;keyword&gt;&lt;style face="normal" font="default" size="100%"&gt;Child, Preschool&lt;/style&gt;&lt;/keyword&gt;&lt;keyword&gt;&lt;style face="normal" font="default" size="100%"&gt;Critical Illness/*therapy&lt;/style&gt;&lt;/keyword&gt;&lt;keyword&gt;&lt;style face="normal" font="default" size="100%"&gt;Heart Failure/therapy&lt;/style&gt;&lt;/keyword&gt;&lt;keyword&gt;&lt;style face="normal" font="default" size="100%"&gt;Humans&lt;/style&gt;&lt;/keyword&gt;&lt;keyword&gt;&lt;style face="normal" font="default" size="100%"&gt;Infant&lt;/style&gt;&lt;/keyword&gt;&lt;keyword&gt;&lt;style face="normal" font="default" size="100%"&gt;*Intensive Care Units, Pediatric&lt;/style&gt;&lt;/keyword&gt;&lt;keyword&gt;&lt;style face="normal" font="default" size="100%"&gt;Patient Transfer/*methods&lt;/style&gt;&lt;/keyword&gt;&lt;keyword&gt;&lt;style face="normal" font="default" size="100%"&gt;Prospective Studies&lt;/style&gt;&lt;/keyword&gt;&lt;keyword&gt;&lt;style face="normal" font="default" size="100%"&gt;Respiratory Insufficiency/therapy&lt;/style&gt;&lt;/keyword&gt;&lt;/keywords&gt;&lt;dates&gt;&lt;year&gt;&lt;style face="normal" font="default" size="100%"&gt;2004&lt;/style&gt;&lt;/year&gt;&lt;pub-dates&gt;&lt;date&gt;&lt;style face="normal" font="default" size="100%"&gt;Feb&lt;/style&gt;&lt;/date&gt;&lt;/pub-dates&gt;&lt;/dates&gt;&lt;isbn&gt;&lt;style face="normal" font="default" size="100%"&gt;0342-4642 (Print) 0342-4642&lt;/style&gt;&lt;/isbn&gt;&lt;accession-num&gt;&lt;style face="normal" font="default" size="100%"&gt;14618230&lt;/style&gt;&lt;/accession-num&gt;&lt;abstract&gt;&lt;style face="normal" font="default" size="100%"&gt;OBJECTIVE: Interhospital transfers of critically ill pediatric patients in The Netherlands are accompanied by referring specialists or by specialist retrieval teams. We compared the interventions before and directly after transports and the complications and the equipment available during transports in the two groups. DESIGN AND SETTING: Prospective observational clinical study in pediatric intensive care units of Dutch university hospitals. PATIENTS: 249 pediatric patients requiring interhospital intensive care transport. METHODS: Data were collected on interhospital pediatric intensive care transports. We compared patient characteristics, interventions before and directly after transport, complications and equipment available during transport (137 accompanied by referring specialists, 112 by specialist retrieval teams). RESULTS: Interhospital transports accompanied by referring specialists had a longer average transport time (74.6 vs. 60.2 min), higher incidence of respiratory insufficiency (56.9% vs. 41.1%), and lower incidence of circulatory insufficiency (27.0% vs. 41.1%) than primary admission diagnoses. These transports had a lower percentage of ventilatory support (47.4% vs. 72.3%), higher need for acute interventions directly upon arrival on the pediatric ICU, and higher incidence of critical and serious complications. In 75% of the transfers accompanied by retrieval teams interventions before the transport were deemed to be necessary. During the transports accompanied by referring specialists the equipment and materials available proved rather limited. CONCLUSIONS: During pediatric intensive care transports accompanied by nontrained referring specialists there appears to be a higher incidence of complications, specialized equipment is more often not available, and more acute interventions are required upon arrival in the pediatric ICU.&lt;/style&gt;&lt;/abstract&gt;&lt;notes&gt;&lt;style face="normal" font="default" size="100%"&gt;Vos, Gijs D Nissen, Annemieke C H M Nieman, Fred Meurs, Mieke M B van Waardenburg, Dick A Ramsay, Graham Donckerwolcke, Raymond A M G Comparative Study Journal Article United States Intensive Care Med. 2004 Feb;30(2):302-308. doi: 10.1007/s00134-003-2066-7. Epub 2003 Nov 15.&lt;/style&gt;&lt;/notes&gt;&lt;urls/&gt;&lt;electronic-resource-num&gt;&lt;style face="normal" font="default" size="100%"&gt;10.1007/s00134-003-2066-7&lt;/style&gt;&lt;/electronic-resource-num&gt;&lt;remote-database-provider&gt;&lt;style face="normal" font="default" size="100%"&gt;NLM&lt;/style&gt;&lt;/remote-database-provider&gt;&lt;language&gt;&lt;style face="normal" font="default" size="100%"&gt;eng&lt;/style&gt;&lt;/language&gt;&lt;/record&gt;&lt;/Cite&gt;&lt;/EndNote&gt;</w:instrText>
      </w:r>
      <w:r>
        <w:rPr>
          <w:rStyle w:val="Geen"/>
          <w:vertAlign w:val="superscript"/>
        </w:rPr>
        <w:fldChar w:fldCharType="separate"/>
      </w:r>
      <w:r>
        <w:rPr>
          <w:rStyle w:val="Geen"/>
          <w:vertAlign w:val="superscript"/>
        </w:rPr>
        <w:t>(26)</w:t>
      </w:r>
      <w:r>
        <w:rPr>
          <w:rStyle w:val="Geen"/>
          <w:vertAlign w:val="superscript"/>
        </w:rPr>
        <w:fldChar w:fldCharType="end"/>
      </w:r>
      <w:r>
        <w:rPr>
          <w:rStyle w:val="GeenA"/>
        </w:rPr>
        <w:t xml:space="preserve"> </w:t>
      </w:r>
    </w:p>
    <w:p w14:paraId="7A1CB147" w14:textId="77777777" w:rsidR="003C0540" w:rsidRDefault="003C05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232"/>
        <w:rPr>
          <w:rStyle w:val="Geen"/>
          <w:rFonts w:ascii="Baskerville" w:eastAsia="Baskerville" w:hAnsi="Baskerville" w:cs="Baskerville"/>
          <w:sz w:val="24"/>
          <w:szCs w:val="24"/>
        </w:rPr>
      </w:pPr>
    </w:p>
    <w:p w14:paraId="39C9FC29" w14:textId="77777777" w:rsidR="003C0540" w:rsidRDefault="00CE5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232"/>
        <w:rPr>
          <w:rStyle w:val="Geen"/>
          <w:rFonts w:ascii="Times New Roman" w:eastAsia="Times New Roman" w:hAnsi="Times New Roman" w:cs="Times New Roman"/>
          <w:b/>
          <w:bCs/>
          <w:sz w:val="24"/>
          <w:szCs w:val="24"/>
        </w:rPr>
      </w:pPr>
      <w:r>
        <w:rPr>
          <w:rStyle w:val="Geen"/>
          <w:rFonts w:ascii="Baskerville" w:hAnsi="Baskerville"/>
          <w:b/>
          <w:bCs/>
          <w:sz w:val="24"/>
          <w:szCs w:val="24"/>
        </w:rPr>
        <w:t>Niet beademde patiënten</w:t>
      </w:r>
    </w:p>
    <w:p w14:paraId="14DB850B" w14:textId="2B59668F" w:rsidR="003C0540" w:rsidRPr="00C31353" w:rsidRDefault="00CE5411">
      <w:pPr>
        <w:pStyle w:val="HoofdtekstA"/>
        <w:spacing w:line="288" w:lineRule="auto"/>
        <w:jc w:val="both"/>
      </w:pPr>
      <w:r>
        <w:rPr>
          <w:rStyle w:val="GeenA"/>
        </w:rPr>
        <w:t xml:space="preserve">Over de meerwaarde van begeleiding van IC-transport van niet-beademde kinderen door een PICU-team is op basis van de literatuur geen uitspraak te doen. De Sectie Intensive Care voor Kinderen (SICK) van de NVK is van mening dat intuberen van kritiek zieke kinderen tijdens transport - zelfs in zeer ervaren handen - riskant is en vermeden moet worden. De SICK stelt zich op het standpunt dat een IC-behoeftige patiënt in het verwijzend ziekenhuis geïntubeerd moet worden, indien er een reëel risico bestaat dat de patiënt </w:t>
      </w:r>
      <w:r w:rsidRPr="00C31353">
        <w:rPr>
          <w:rStyle w:val="GeenA"/>
        </w:rPr>
        <w:t>tijdens het transport alsnog respiratoir insufficiënt wordt en geïntubeerd moet worden of dat er andere redenen zijn waarom de luchtweg veiliggesteld moet worden.</w:t>
      </w:r>
      <w:r w:rsidR="00F82CD9" w:rsidRPr="00C31353">
        <w:rPr>
          <w:rStyle w:val="GeenA"/>
        </w:rPr>
        <w:t xml:space="preserve"> </w:t>
      </w:r>
      <w:r w:rsidR="000C4E2E" w:rsidRPr="00C31353">
        <w:rPr>
          <w:rStyle w:val="GeenA"/>
        </w:rPr>
        <w:t xml:space="preserve">De uitvoering van het transport van een </w:t>
      </w:r>
      <w:r w:rsidRPr="00C31353">
        <w:rPr>
          <w:rStyle w:val="GeenA"/>
        </w:rPr>
        <w:t>niet beademde patiënt</w:t>
      </w:r>
      <w:r w:rsidR="000624CC" w:rsidRPr="00C31353">
        <w:rPr>
          <w:rStyle w:val="GeenA"/>
        </w:rPr>
        <w:t>, door de verwijzer of een PICU team,</w:t>
      </w:r>
      <w:r w:rsidRPr="00C31353">
        <w:rPr>
          <w:rStyle w:val="GeenA"/>
        </w:rPr>
        <w:t xml:space="preserve"> wordt in gezamenlijk overleg besloten</w:t>
      </w:r>
      <w:r w:rsidR="000C4E2E" w:rsidRPr="00C31353">
        <w:rPr>
          <w:rStyle w:val="GeenA"/>
        </w:rPr>
        <w:t xml:space="preserve">, waarbij </w:t>
      </w:r>
      <w:r w:rsidR="00B01788" w:rsidRPr="00C31353">
        <w:rPr>
          <w:rStyle w:val="GeenA"/>
        </w:rPr>
        <w:t xml:space="preserve">primair </w:t>
      </w:r>
      <w:r w:rsidR="000C4E2E" w:rsidRPr="00C31353">
        <w:rPr>
          <w:rStyle w:val="GeenA"/>
        </w:rPr>
        <w:t>het belang</w:t>
      </w:r>
      <w:r w:rsidR="00B01788" w:rsidRPr="00C31353">
        <w:rPr>
          <w:rStyle w:val="GeenA"/>
        </w:rPr>
        <w:t xml:space="preserve"> en veiligheid</w:t>
      </w:r>
      <w:r w:rsidR="000C4E2E" w:rsidRPr="00C31353">
        <w:rPr>
          <w:rStyle w:val="GeenA"/>
        </w:rPr>
        <w:t xml:space="preserve"> van de patiënt als uitgangspunt dient</w:t>
      </w:r>
      <w:r w:rsidR="00B01788" w:rsidRPr="00C31353">
        <w:rPr>
          <w:rStyle w:val="GeenA"/>
        </w:rPr>
        <w:t xml:space="preserve"> te worden genomen</w:t>
      </w:r>
      <w:r w:rsidR="000C4E2E" w:rsidRPr="00C31353">
        <w:rPr>
          <w:rStyle w:val="GeenA"/>
        </w:rPr>
        <w:t>.</w:t>
      </w:r>
      <w:r w:rsidRPr="00C31353">
        <w:rPr>
          <w:rStyle w:val="GeenA"/>
          <w:color w:val="auto"/>
        </w:rPr>
        <w:t xml:space="preserve"> </w:t>
      </w:r>
      <w:r w:rsidR="00772654" w:rsidRPr="00C31353">
        <w:rPr>
          <w:rStyle w:val="xxgeena"/>
          <w:rFonts w:eastAsia="Times New Roman"/>
        </w:rPr>
        <w:t xml:space="preserve">Een niet beademde en niet kritiek zieke patiënt wordt in principe gebracht door het verwijzend ziekenhuis, tenzij er overwegingen zijn die begeleiding door een PICU team noodzakelijk maken. </w:t>
      </w:r>
      <w:r w:rsidR="00AD56D7" w:rsidRPr="00C31353">
        <w:rPr>
          <w:rStyle w:val="GeenA"/>
          <w:color w:val="auto"/>
        </w:rPr>
        <w:t xml:space="preserve">Zie ook </w:t>
      </w:r>
      <w:r w:rsidR="00B01788" w:rsidRPr="00C31353">
        <w:rPr>
          <w:rStyle w:val="GeenA"/>
          <w:color w:val="auto"/>
        </w:rPr>
        <w:t xml:space="preserve">toelichting en </w:t>
      </w:r>
      <w:r w:rsidR="00AD56D7" w:rsidRPr="00C31353">
        <w:rPr>
          <w:rStyle w:val="GeenA"/>
          <w:color w:val="auto"/>
        </w:rPr>
        <w:t>hulptabel bijlage 6.</w:t>
      </w:r>
    </w:p>
    <w:p w14:paraId="448BA9CC" w14:textId="77777777" w:rsidR="003C0540" w:rsidRDefault="00CE5411">
      <w:pPr>
        <w:pStyle w:val="HoofdtekstA"/>
        <w:spacing w:line="288" w:lineRule="auto"/>
        <w:jc w:val="both"/>
        <w:rPr>
          <w:rStyle w:val="Geen"/>
          <w:rFonts w:ascii="Times Roman" w:eastAsia="Times Roman" w:hAnsi="Times Roman" w:cs="Times Roman"/>
        </w:rPr>
      </w:pPr>
      <w:bookmarkStart w:id="12" w:name="_Hlk20735253"/>
      <w:r w:rsidRPr="00C31353">
        <w:rPr>
          <w:rStyle w:val="GeenA"/>
        </w:rPr>
        <w:t>IC-transporten die geen enkel uitstel kunnen dulden (bijv. intra-</w:t>
      </w:r>
      <w:r>
        <w:rPr>
          <w:rStyle w:val="GeenA"/>
        </w:rPr>
        <w:t>craniële bloeding), in ieder geval niet de tijd die een PICU-transportteam nodig heeft voor de organisatie van het IC-transport en de heenreis naar het verwijzend ziekenhuis, worden als regel begeleid door een arts of team van het verwijzend ziekenhuis in nauw overleg met regionale PICU</w:t>
      </w:r>
      <w:r>
        <w:rPr>
          <w:rStyle w:val="Geen"/>
          <w:rFonts w:ascii="Times New Roman" w:hAnsi="Times New Roman"/>
        </w:rPr>
        <w:t>.</w:t>
      </w:r>
      <w:bookmarkEnd w:id="12"/>
    </w:p>
    <w:p w14:paraId="352E000F" w14:textId="6CA7DEE8" w:rsidR="00745194" w:rsidRDefault="00745194" w:rsidP="00745194">
      <w:pPr>
        <w:spacing w:after="240" w:line="180" w:lineRule="atLeast"/>
        <w:rPr>
          <w:rStyle w:val="Geen"/>
          <w:rFonts w:ascii="Times Roman" w:eastAsia="Times Roman" w:hAnsi="Times Roman" w:cs="Times Roman"/>
          <w:sz w:val="24"/>
          <w:szCs w:val="24"/>
        </w:rPr>
      </w:pPr>
    </w:p>
    <w:p w14:paraId="712601DC" w14:textId="77777777" w:rsidR="003C0540" w:rsidRDefault="00CE5411">
      <w:pPr>
        <w:spacing w:after="240" w:line="180" w:lineRule="atLeast"/>
      </w:pPr>
      <w:r>
        <w:rPr>
          <w:rStyle w:val="Geen"/>
          <w:rFonts w:ascii="Arial Unicode MS" w:eastAsia="Arial Unicode MS" w:hAnsi="Arial Unicode MS" w:cs="Arial Unicode MS"/>
          <w:sz w:val="24"/>
          <w:szCs w:val="24"/>
        </w:rPr>
        <w:br w:type="page"/>
      </w:r>
    </w:p>
    <w:bookmarkStart w:id="13" w:name="ZorgVoorKinderenOpEenIcVoorVolwassenen25"/>
    <w:p w14:paraId="5A224623" w14:textId="77777777" w:rsidR="003C0540" w:rsidRDefault="00CE5411">
      <w:pPr>
        <w:pStyle w:val="Koptekst3A"/>
      </w:pPr>
      <w:r>
        <w:rPr>
          <w:rStyle w:val="GeenA"/>
          <w:noProof/>
        </w:rPr>
        <mc:AlternateContent>
          <mc:Choice Requires="wps">
            <w:drawing>
              <wp:anchor distT="152400" distB="152400" distL="152400" distR="152400" simplePos="0" relativeHeight="251664384" behindDoc="0" locked="0" layoutInCell="1" allowOverlap="1" wp14:anchorId="0891B90E" wp14:editId="5974FD37">
                <wp:simplePos x="0" y="0"/>
                <wp:positionH relativeFrom="page">
                  <wp:posOffset>715008</wp:posOffset>
                </wp:positionH>
                <wp:positionV relativeFrom="line">
                  <wp:posOffset>434973</wp:posOffset>
                </wp:positionV>
                <wp:extent cx="6116322" cy="732792"/>
                <wp:effectExtent l="0" t="0" r="0" b="0"/>
                <wp:wrapTopAndBottom distT="152400" distB="152400"/>
                <wp:docPr id="1073741833" name="officeArt object" descr="Rectangle 8"/>
                <wp:cNvGraphicFramePr/>
                <a:graphic xmlns:a="http://schemas.openxmlformats.org/drawingml/2006/main">
                  <a:graphicData uri="http://schemas.microsoft.com/office/word/2010/wordprocessingShape">
                    <wps:wsp>
                      <wps:cNvSpPr/>
                      <wps:spPr>
                        <a:xfrm>
                          <a:off x="0" y="0"/>
                          <a:ext cx="6116322" cy="732792"/>
                        </a:xfrm>
                        <a:prstGeom prst="rect">
                          <a:avLst/>
                        </a:prstGeom>
                        <a:solidFill>
                          <a:srgbClr val="005493">
                            <a:alpha val="25097"/>
                          </a:srgbClr>
                        </a:solidFill>
                        <a:ln w="12700" cap="flat">
                          <a:solidFill>
                            <a:srgbClr val="000000"/>
                          </a:solidFill>
                          <a:prstDash val="solid"/>
                          <a:miter lim="400000"/>
                        </a:ln>
                        <a:effectLst/>
                      </wps:spPr>
                      <wps:txbx>
                        <w:txbxContent>
                          <w:p w14:paraId="2CB46474" w14:textId="77777777" w:rsidR="00AC795C" w:rsidRDefault="00AC795C">
                            <w:pPr>
                              <w:pStyle w:val="HoofdtekstA"/>
                              <w:spacing w:line="288" w:lineRule="auto"/>
                            </w:pPr>
                            <w:r>
                              <w:rPr>
                                <w:rStyle w:val="Geen"/>
                                <w:b/>
                                <w:bCs/>
                              </w:rPr>
                              <w:t>Aanbevelingen</w:t>
                            </w:r>
                            <w:r>
                              <w:rPr>
                                <w:rStyle w:val="GeenA"/>
                              </w:rPr>
                              <w:t xml:space="preserve"> </w:t>
                            </w:r>
                          </w:p>
                          <w:p w14:paraId="1F7E88B7" w14:textId="77777777" w:rsidR="00AC795C" w:rsidRDefault="00AC795C">
                            <w:pPr>
                              <w:pStyle w:val="HoofdtekstA"/>
                            </w:pPr>
                            <w:r>
                              <w:rPr>
                                <w:rStyle w:val="GeenA"/>
                              </w:rPr>
                              <w:t>In voorkomende gevallen kan een kind voor intensive care zorg worden opgenomen op een IC voor volwassenen.</w:t>
                            </w:r>
                          </w:p>
                        </w:txbxContent>
                      </wps:txbx>
                      <wps:bodyPr wrap="square" lIns="45718" tIns="45718" rIns="45718" bIns="45718" numCol="1" anchor="t">
                        <a:noAutofit/>
                      </wps:bodyPr>
                    </wps:wsp>
                  </a:graphicData>
                </a:graphic>
              </wp:anchor>
            </w:drawing>
          </mc:Choice>
          <mc:Fallback>
            <w:pict>
              <v:rect w14:anchorId="0891B90E" id="_x0000_s1034" alt="Rectangle 8" style="position:absolute;margin-left:56.3pt;margin-top:34.25pt;width:481.6pt;height:57.7pt;z-index:25166438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88JAIAAEsEAAAOAAAAZHJzL2Uyb0RvYy54bWysVNuO0zAQfUfiHyy/09zapo2arlZbLUJC&#10;sGLhAxzHaYx8w3ab7N8zdtJuF94QfXB97PGZmTMz2d2NUqAzs45rVeNskWLEFNUtV8ca//j++GGD&#10;kfNEtURoxWr8why+279/txtMxXLda9Eyi4BEuWowNe69N1WSONozSdxCG6bgstNWEg/QHpPWkgHY&#10;pUjyNF0ng7atsZoy5+D0MF3ifeTvOkb9165zzCNRY4jNx9XGtQlrst+R6miJ6TmdwyD/EIUkXIHT&#10;K9WBeIJOlv9FJTm12unOL6iWie46TlnMAbLJ0j+yee6JYTEXEMeZq0zu/9HSL+cni3gLtUvLolxm&#10;m6LASBEJtZqiu7ce6eYnKIlRyxwF8b4BIOooGNoEAQfjKuB5Nk92Rg62QY2xszL8AxMao+gvV9HZ&#10;6BGFw3WWrYs8x4jCXVnk5TYPpMnra2Od/8i0RGFTYxtCCazk/Nn5yfRiEo6dFrx95EJEYI/Ng7Do&#10;TEIDpKvltpjeCtOT6TRfpdtydukm8+j+DY9QaACN8jKFLqIEOrUTZArjjd1McPGXwu9CfRtWiPdA&#10;XD/ZRYZgRirJPcyD4LLGy/D48lqocMtiR89ZB9knocPOj80Y63gtSaPbF6jtAM1dY/frRCzDSHxS&#10;0D3LVZnBYPpbYG9BcwvUST5okC/DiCjaa+iAKXOl709edzwWIQQxuQT1AoCOjTrO0xVG4hZHq9dv&#10;wP43AAAA//8DAFBLAwQUAAYACAAAACEAzmu/TOAAAAALAQAADwAAAGRycy9kb3ducmV2LnhtbEyP&#10;TU+DQBCG7yb9D5tp4s0uxYCALE2r0YvRKJqeF3YEUnYX2aWl/97pSW/zZp68H/lm1j074ug6awSs&#10;VwEwNLVVnWkEfH0+3STAnJdGyd4aFHBGB5ticZXLTNmT+cBj6RtGJsZlUkDr/ZBx7uoWtXQrO6Ch&#10;37cdtfQkx4arUZ7IXPc8DIKYa9kZSmjlgA8t1ody0gLSx5f3aJrVc1Xu33bn8Oe1O+xTIa6X8/Ye&#10;mMfZ/8FwqU/VoaBOlZ2McqwnvQ5jQgXESQTsAgR3EY2p6EpuU+BFzv9vKH4BAAD//wMAUEsBAi0A&#10;FAAGAAgAAAAhALaDOJL+AAAA4QEAABMAAAAAAAAAAAAAAAAAAAAAAFtDb250ZW50X1R5cGVzXS54&#10;bWxQSwECLQAUAAYACAAAACEAOP0h/9YAAACUAQAACwAAAAAAAAAAAAAAAAAvAQAAX3JlbHMvLnJl&#10;bHNQSwECLQAUAAYACAAAACEAHjefPCQCAABLBAAADgAAAAAAAAAAAAAAAAAuAgAAZHJzL2Uyb0Rv&#10;Yy54bWxQSwECLQAUAAYACAAAACEAzmu/TOAAAAALAQAADwAAAAAAAAAAAAAAAAB+BAAAZHJzL2Rv&#10;d25yZXYueG1sUEsFBgAAAAAEAAQA8wAAAIsFAAAAAA==&#10;" fillcolor="#005493" strokeweight="1pt">
                <v:fill opacity="16448f"/>
                <v:stroke miterlimit="4"/>
                <v:textbox inset="1.2699mm,1.2699mm,1.2699mm,1.2699mm">
                  <w:txbxContent>
                    <w:p w14:paraId="2CB46474" w14:textId="77777777" w:rsidR="00AC795C" w:rsidRDefault="00AC795C">
                      <w:pPr>
                        <w:pStyle w:val="HoofdtekstA"/>
                        <w:spacing w:line="288" w:lineRule="auto"/>
                      </w:pPr>
                      <w:r>
                        <w:rPr>
                          <w:rStyle w:val="Geen"/>
                          <w:b/>
                          <w:bCs/>
                        </w:rPr>
                        <w:t>Aanbevelingen</w:t>
                      </w:r>
                      <w:r>
                        <w:rPr>
                          <w:rStyle w:val="GeenA"/>
                        </w:rPr>
                        <w:t xml:space="preserve"> </w:t>
                      </w:r>
                    </w:p>
                    <w:p w14:paraId="1F7E88B7" w14:textId="77777777" w:rsidR="00AC795C" w:rsidRDefault="00AC795C">
                      <w:pPr>
                        <w:pStyle w:val="HoofdtekstA"/>
                      </w:pPr>
                      <w:r>
                        <w:rPr>
                          <w:rStyle w:val="GeenA"/>
                        </w:rPr>
                        <w:t>In voorkomende gevallen kan een kind voor intensive care zorg worden opgenomen op een IC voor volwassenen.</w:t>
                      </w:r>
                    </w:p>
                  </w:txbxContent>
                </v:textbox>
                <w10:wrap type="topAndBottom" anchorx="page" anchory="line"/>
              </v:rect>
            </w:pict>
          </mc:Fallback>
        </mc:AlternateContent>
      </w:r>
      <w:r>
        <w:rPr>
          <w:rStyle w:val="GeenA"/>
        </w:rPr>
        <w:t>Zorg voor kinderen op een IC voor volwassenen</w:t>
      </w:r>
      <w:bookmarkEnd w:id="13"/>
    </w:p>
    <w:p w14:paraId="6FE9983C" w14:textId="77777777" w:rsidR="003C0540" w:rsidRDefault="003C0540">
      <w:pPr>
        <w:pStyle w:val="HoofdtekstA"/>
        <w:spacing w:line="288" w:lineRule="auto"/>
        <w:jc w:val="both"/>
        <w:rPr>
          <w:rStyle w:val="Geen"/>
          <w:rFonts w:ascii="Times Roman" w:eastAsia="Times Roman" w:hAnsi="Times Roman" w:cs="Times Roman"/>
        </w:rPr>
      </w:pPr>
    </w:p>
    <w:p w14:paraId="6F8228BC" w14:textId="77777777" w:rsidR="003C0540" w:rsidRDefault="00CE5411">
      <w:pPr>
        <w:pStyle w:val="HoofdtekstA"/>
        <w:spacing w:line="288" w:lineRule="auto"/>
        <w:jc w:val="both"/>
      </w:pPr>
      <w:r>
        <w:rPr>
          <w:rStyle w:val="GeenA"/>
        </w:rPr>
        <w:t>IC behoeftige kinderen worden doorgaans direct overgeplaatst naar een PICU. In uitzonderlijke gevallen kan een kind tijdelijk, maar niet langer dan 24 uur en alleen in overleg met de regionale PICU, worden opgenomen op een ICV van het perifere ziekenhuis. De kinderarts dient dan altijd medebehandelaar te zijn met de intensivist als hoofdbehandelaar.</w:t>
      </w:r>
    </w:p>
    <w:p w14:paraId="6F61A6B6" w14:textId="77777777" w:rsidR="003C0540" w:rsidRDefault="00CE5411">
      <w:pPr>
        <w:pStyle w:val="HoofdtekstA"/>
        <w:spacing w:line="288" w:lineRule="auto"/>
        <w:jc w:val="both"/>
      </w:pPr>
      <w:r>
        <w:rPr>
          <w:rStyle w:val="GeenA"/>
        </w:rPr>
        <w:t xml:space="preserve">Als door tijdelijke omstandigheden een kind op de ICV in een academisch ziekenhuis moet worden opgenomen kan (in nadrukkelijk overleg met de PICU) een dergelijke opname langer dan 24 uur zijn. </w:t>
      </w:r>
    </w:p>
    <w:p w14:paraId="10457C0C" w14:textId="77777777" w:rsidR="003C0540" w:rsidRDefault="00CE5411">
      <w:pPr>
        <w:pStyle w:val="HoofdtekstA"/>
        <w:spacing w:line="288" w:lineRule="auto"/>
        <w:jc w:val="both"/>
      </w:pPr>
      <w:r>
        <w:rPr>
          <w:rStyle w:val="GeenA"/>
        </w:rPr>
        <w:t xml:space="preserve">De behandeling zal steeds in nauwe samenwerking met de kinder-intensivist plaatsvinden. </w:t>
      </w:r>
      <w:r>
        <w:rPr>
          <w:rStyle w:val="Geen"/>
          <w:rFonts w:ascii="Arial Unicode MS" w:hAnsi="Arial Unicode MS"/>
          <w:sz w:val="16"/>
          <w:szCs w:val="16"/>
        </w:rPr>
        <w:br w:type="page"/>
      </w:r>
    </w:p>
    <w:p w14:paraId="54B48970" w14:textId="77777777" w:rsidR="003C0540" w:rsidRDefault="00CE5411">
      <w:pPr>
        <w:pStyle w:val="Koptekst3A"/>
      </w:pPr>
      <w:bookmarkStart w:id="14" w:name="Definities"/>
      <w:r>
        <w:rPr>
          <w:rStyle w:val="GeenA"/>
        </w:rPr>
        <w:t xml:space="preserve">Definities </w:t>
      </w:r>
      <w:bookmarkEnd w:id="14"/>
    </w:p>
    <w:p w14:paraId="2D09668E" w14:textId="77777777" w:rsidR="003C0540" w:rsidRDefault="003C0540">
      <w:pPr>
        <w:pStyle w:val="HoofdtekstA"/>
      </w:pPr>
    </w:p>
    <w:p w14:paraId="5CB01965" w14:textId="77777777" w:rsidR="003C0540" w:rsidRDefault="00CE5411">
      <w:pPr>
        <w:pStyle w:val="HoofdtekstA"/>
        <w:jc w:val="both"/>
        <w:rPr>
          <w:rStyle w:val="Geen"/>
          <w:rFonts w:ascii="Times Roman" w:eastAsia="Times Roman" w:hAnsi="Times Roman" w:cs="Times Roman"/>
        </w:rPr>
      </w:pPr>
      <w:r>
        <w:rPr>
          <w:rStyle w:val="GeenA"/>
        </w:rPr>
        <w:t xml:space="preserve">Beademingsdag </w:t>
      </w:r>
    </w:p>
    <w:p w14:paraId="6ACB204A" w14:textId="77777777" w:rsidR="003C0540" w:rsidRDefault="00CE5411">
      <w:pPr>
        <w:pStyle w:val="HoofdtekstA"/>
        <w:jc w:val="both"/>
      </w:pPr>
      <w:r>
        <w:rPr>
          <w:rStyle w:val="GeenA"/>
        </w:rPr>
        <w:t xml:space="preserve">Een kalenderdag waarop op enig moment sprake is van invasieve of non-invasieve mechanische beademing van een patiënt binnen een PICU, of indien de beademingszorg elders is gerealiseerd en minimaal onder medische eind- verantwoordelijkheid van een intensivist is uitgevoerd. </w:t>
      </w:r>
    </w:p>
    <w:p w14:paraId="0DA2A69B" w14:textId="77777777" w:rsidR="003C0540" w:rsidRDefault="003C0540">
      <w:pPr>
        <w:pStyle w:val="HoofdtekstA"/>
        <w:jc w:val="both"/>
      </w:pPr>
    </w:p>
    <w:p w14:paraId="33DE3531" w14:textId="77777777" w:rsidR="003C0540" w:rsidRDefault="00CE5411">
      <w:pPr>
        <w:pStyle w:val="HoofdtekstA"/>
        <w:jc w:val="both"/>
        <w:rPr>
          <w:rStyle w:val="Geen"/>
          <w:rFonts w:ascii="Times Roman" w:eastAsia="Times Roman" w:hAnsi="Times Roman" w:cs="Times Roman"/>
        </w:rPr>
      </w:pPr>
      <w:r>
        <w:rPr>
          <w:rStyle w:val="GeenA"/>
        </w:rPr>
        <w:t xml:space="preserve">Bezettingspercentage </w:t>
      </w:r>
    </w:p>
    <w:p w14:paraId="6EAB6B12" w14:textId="77777777" w:rsidR="003C0540" w:rsidRDefault="00CE5411">
      <w:pPr>
        <w:pStyle w:val="HoofdtekstA"/>
        <w:jc w:val="both"/>
        <w:rPr>
          <w:rStyle w:val="GeenA"/>
        </w:rPr>
      </w:pPr>
      <w:r>
        <w:rPr>
          <w:rStyle w:val="GeenA"/>
        </w:rPr>
        <w:t xml:space="preserve">Bezettingspercentage is het percentage van de tijd (in dagen) dat de beschikbare PICU-bedden per afdeling zijn bezet door een PICU-patiënt. </w:t>
      </w:r>
    </w:p>
    <w:p w14:paraId="41377C50" w14:textId="77777777" w:rsidR="003C0540" w:rsidRDefault="003C0540">
      <w:pPr>
        <w:pStyle w:val="HoofdtekstA"/>
        <w:jc w:val="both"/>
        <w:rPr>
          <w:rStyle w:val="GeenA"/>
        </w:rPr>
      </w:pPr>
    </w:p>
    <w:p w14:paraId="08A8DCC3" w14:textId="77777777" w:rsidR="003C0540" w:rsidRDefault="00CE5411">
      <w:pPr>
        <w:pStyle w:val="HoofdtekstA"/>
        <w:jc w:val="both"/>
        <w:rPr>
          <w:rStyle w:val="Geen"/>
          <w:rFonts w:ascii="Times Roman" w:eastAsia="Times Roman" w:hAnsi="Times Roman" w:cs="Times Roman"/>
        </w:rPr>
      </w:pPr>
      <w:r>
        <w:rPr>
          <w:rStyle w:val="GeenA"/>
        </w:rPr>
        <w:t xml:space="preserve">Exclusief beschikbaar </w:t>
      </w:r>
    </w:p>
    <w:p w14:paraId="5129D432" w14:textId="77777777" w:rsidR="003C0540" w:rsidRDefault="00CE5411">
      <w:pPr>
        <w:pStyle w:val="HoofdtekstA"/>
        <w:jc w:val="both"/>
        <w:rPr>
          <w:rStyle w:val="Geen"/>
          <w:rFonts w:ascii="Times Roman" w:eastAsia="Times Roman" w:hAnsi="Times Roman" w:cs="Times Roman"/>
        </w:rPr>
      </w:pPr>
      <w:r>
        <w:rPr>
          <w:rStyle w:val="GeenA"/>
        </w:rPr>
        <w:t xml:space="preserve">PICU arts: is exclusief beschikbaar voor de PICU en 24/7 aanwezig op de PICU. Onder </w:t>
      </w:r>
      <w:r>
        <w:rPr>
          <w:rStyle w:val="Geen"/>
          <w:rFonts w:ascii="Times Roman" w:hAnsi="Times Roman"/>
        </w:rPr>
        <w:t>aanwezigheid wordt verstaan: dat de PICU arts indien nodig binnen 5 minuten fysiek aanwezig kan zijn op de IC.</w:t>
      </w:r>
    </w:p>
    <w:p w14:paraId="4CBE5436" w14:textId="77777777" w:rsidR="003C0540" w:rsidRDefault="00CE5411">
      <w:pPr>
        <w:pStyle w:val="HoofdtekstA"/>
        <w:jc w:val="both"/>
        <w:rPr>
          <w:rStyle w:val="Geen"/>
          <w:rFonts w:ascii="Helvetica" w:eastAsia="Helvetica" w:hAnsi="Helvetica" w:cs="Helvetica"/>
        </w:rPr>
      </w:pPr>
      <w:r>
        <w:rPr>
          <w:rStyle w:val="GeenA"/>
        </w:rPr>
        <w:t>Intensivist: het continu consulteerbaar zijn en in avond en nacht binnen 30 minuten</w:t>
      </w:r>
      <w:r>
        <w:rPr>
          <w:rStyle w:val="Geen"/>
          <w:position w:val="128"/>
          <w:sz w:val="21"/>
          <w:szCs w:val="21"/>
        </w:rPr>
        <w:t xml:space="preserve"> </w:t>
      </w:r>
      <w:r>
        <w:rPr>
          <w:rStyle w:val="GeenA"/>
        </w:rPr>
        <w:t xml:space="preserve">aanwezig kunnen zijn voor patiëntenzorg op de PICU zonder dat er sprake is van andere klinische taken in het ziekenhuis. </w:t>
      </w:r>
    </w:p>
    <w:p w14:paraId="3CB1717C" w14:textId="77777777" w:rsidR="003C0540" w:rsidRDefault="003C0540">
      <w:pPr>
        <w:pStyle w:val="HoofdtekstA"/>
        <w:jc w:val="both"/>
        <w:rPr>
          <w:rStyle w:val="Geen"/>
          <w:rFonts w:ascii="Times Roman" w:eastAsia="Times Roman" w:hAnsi="Times Roman" w:cs="Times Roman"/>
        </w:rPr>
      </w:pPr>
    </w:p>
    <w:p w14:paraId="7E5B8207" w14:textId="77777777" w:rsidR="003C0540" w:rsidRDefault="00CE5411">
      <w:pPr>
        <w:pStyle w:val="HoofdtekstA"/>
        <w:jc w:val="both"/>
        <w:rPr>
          <w:rStyle w:val="Geen"/>
          <w:rFonts w:ascii="Times Roman" w:eastAsia="Times Roman" w:hAnsi="Times Roman" w:cs="Times Roman"/>
        </w:rPr>
      </w:pPr>
      <w:r>
        <w:rPr>
          <w:rStyle w:val="GeenA"/>
        </w:rPr>
        <w:t xml:space="preserve">Kinder-intensivist </w:t>
      </w:r>
    </w:p>
    <w:p w14:paraId="17983A89" w14:textId="77777777" w:rsidR="003C0540" w:rsidRDefault="00CE5411">
      <w:pPr>
        <w:pStyle w:val="HoofdtekstA"/>
        <w:jc w:val="both"/>
        <w:rPr>
          <w:rStyle w:val="Geen"/>
          <w:rFonts w:ascii="Times Roman" w:eastAsia="Times Roman" w:hAnsi="Times Roman" w:cs="Times Roman"/>
        </w:rPr>
      </w:pPr>
      <w:r>
        <w:rPr>
          <w:rStyle w:val="GeenA"/>
        </w:rPr>
        <w:t>Een kinder-intensivist is een kinderarts of anesthesioloog wiens werkuren besteding, competenties en nascholingsprofiel voldoen aan de subspecialisme specifieke eisen die het Concilium Subspecialistische Opleidingen van de NVK of NVA stelt aan (her)registratie als kinder-intensivist.</w:t>
      </w:r>
      <w:r>
        <w:rPr>
          <w:rStyle w:val="Geen"/>
          <w:rFonts w:ascii="Arial Unicode MS" w:hAnsi="Arial Unicode MS"/>
        </w:rPr>
        <w:br/>
      </w:r>
    </w:p>
    <w:p w14:paraId="460A5423" w14:textId="77777777" w:rsidR="003C0540" w:rsidRPr="001D0D24" w:rsidRDefault="00CE5411">
      <w:pPr>
        <w:pStyle w:val="HoofdtekstA"/>
        <w:jc w:val="both"/>
        <w:rPr>
          <w:rStyle w:val="Geen"/>
          <w:rFonts w:ascii="Times Roman" w:eastAsia="Times Roman" w:hAnsi="Times Roman" w:cs="Times Roman"/>
          <w:lang w:val="it-IT"/>
        </w:rPr>
      </w:pPr>
      <w:r w:rsidRPr="001D0D24">
        <w:rPr>
          <w:rStyle w:val="Geen"/>
          <w:lang w:val="it-IT"/>
        </w:rPr>
        <w:t xml:space="preserve">Pediatrische intensive care unit (PICU) </w:t>
      </w:r>
    </w:p>
    <w:p w14:paraId="154AAFAA" w14:textId="77777777" w:rsidR="003C0540" w:rsidRDefault="00CE5411">
      <w:pPr>
        <w:pStyle w:val="HoofdtekstA"/>
        <w:jc w:val="both"/>
        <w:rPr>
          <w:rStyle w:val="Geen"/>
          <w:rFonts w:ascii="Times Roman" w:eastAsia="Times Roman" w:hAnsi="Times Roman" w:cs="Times Roman"/>
        </w:rPr>
      </w:pPr>
      <w:r>
        <w:rPr>
          <w:rStyle w:val="GeenA"/>
        </w:rPr>
        <w:t xml:space="preserve">Een PICU is een organisatorische eenheid, met een academische en/of (supra)regionale functie, waar intensieve behandeling en zorg worden geleverd die voldoen aan de eisen zoals gesteld in dit document. De eindverantwoordelijkheid berust bij het medisch en verpleegkundig afdelingshoofd. </w:t>
      </w:r>
    </w:p>
    <w:p w14:paraId="6D41C447" w14:textId="77777777" w:rsidR="003C0540" w:rsidRDefault="003C0540">
      <w:pPr>
        <w:pStyle w:val="HoofdtekstA"/>
        <w:jc w:val="both"/>
      </w:pPr>
    </w:p>
    <w:p w14:paraId="0F13C87D" w14:textId="77777777" w:rsidR="003C0540" w:rsidRDefault="00CE5411">
      <w:pPr>
        <w:pStyle w:val="HoofdtekstA"/>
        <w:jc w:val="both"/>
        <w:rPr>
          <w:rStyle w:val="Geen"/>
          <w:rFonts w:ascii="Times Roman" w:eastAsia="Times Roman" w:hAnsi="Times Roman" w:cs="Times Roman"/>
        </w:rPr>
      </w:pPr>
      <w:r>
        <w:rPr>
          <w:rStyle w:val="Geen"/>
          <w:rFonts w:ascii="Times Roman" w:hAnsi="Times Roman"/>
        </w:rPr>
        <w:t xml:space="preserve">PICU-arts </w:t>
      </w:r>
    </w:p>
    <w:p w14:paraId="04FF1E15" w14:textId="77777777" w:rsidR="003C0540" w:rsidRDefault="00CE5411">
      <w:pPr>
        <w:pStyle w:val="HoofdtekstA"/>
        <w:jc w:val="both"/>
        <w:rPr>
          <w:rStyle w:val="GeenA"/>
        </w:rPr>
      </w:pPr>
      <w:r>
        <w:rPr>
          <w:rStyle w:val="GeenA"/>
        </w:rPr>
        <w:t xml:space="preserve">Een PICU-arts is een arts (niet-kinder-intensivist) die praktische zorg verleent aan PICU-patiënten, onder eindverantwoordelijkheid van een kinder-intensivist. Deze PICU-arts kan een arts-assistent in opleiding tot specialist zijn, maar ook een arts-assistent-niet-in-opleiding, een fellow-PICU (specialist in opleiding tot kinder-intensivist) of een medisch-specialist niet erkend in het aandachtsgebied PICU maar met minimaal een scholing gericht op het geven van basale medische zorg op de PICU. </w:t>
      </w:r>
    </w:p>
    <w:p w14:paraId="4A31C7B9" w14:textId="77777777" w:rsidR="003C0540" w:rsidRDefault="003C0540">
      <w:pPr>
        <w:pStyle w:val="HoofdtekstA"/>
        <w:jc w:val="both"/>
        <w:rPr>
          <w:rStyle w:val="GeenA"/>
        </w:rPr>
      </w:pPr>
    </w:p>
    <w:p w14:paraId="72C7D19B" w14:textId="77777777" w:rsidR="003C0540" w:rsidRDefault="00CE5411">
      <w:pPr>
        <w:pStyle w:val="HoofdtekstA"/>
        <w:jc w:val="both"/>
        <w:rPr>
          <w:rStyle w:val="Geen"/>
          <w:rFonts w:ascii="Times Roman" w:eastAsia="Times Roman" w:hAnsi="Times Roman" w:cs="Times Roman"/>
        </w:rPr>
      </w:pPr>
      <w:r>
        <w:rPr>
          <w:rStyle w:val="GeenA"/>
        </w:rPr>
        <w:t>Physisian assistant en verpleegkundig specialist: deeltaken kunnen worden gedaan door daartoe bevoegd en bekwaam geachte niet-medici.</w:t>
      </w:r>
    </w:p>
    <w:p w14:paraId="76C1197F" w14:textId="77777777" w:rsidR="003C0540" w:rsidRDefault="003C0540">
      <w:pPr>
        <w:pStyle w:val="HoofdtekstA"/>
        <w:jc w:val="both"/>
        <w:rPr>
          <w:rStyle w:val="Geen"/>
          <w:rFonts w:ascii="Times Roman" w:eastAsia="Times Roman" w:hAnsi="Times Roman" w:cs="Times Roman"/>
        </w:rPr>
      </w:pPr>
    </w:p>
    <w:p w14:paraId="68FC1672" w14:textId="77777777" w:rsidR="003C0540" w:rsidRDefault="00CE5411">
      <w:pPr>
        <w:pStyle w:val="HoofdtekstA"/>
        <w:jc w:val="both"/>
        <w:rPr>
          <w:rStyle w:val="Geen"/>
          <w:rFonts w:ascii="Times Roman" w:eastAsia="Times Roman" w:hAnsi="Times Roman" w:cs="Times Roman"/>
        </w:rPr>
      </w:pPr>
      <w:r>
        <w:rPr>
          <w:rStyle w:val="GeenA"/>
        </w:rPr>
        <w:t xml:space="preserve">PICU-behandeldag </w:t>
      </w:r>
    </w:p>
    <w:p w14:paraId="29F5F040" w14:textId="77777777" w:rsidR="003C0540" w:rsidRDefault="00CE5411">
      <w:pPr>
        <w:pStyle w:val="HoofdtekstA"/>
        <w:jc w:val="both"/>
        <w:rPr>
          <w:rStyle w:val="Geen"/>
          <w:rFonts w:ascii="Times Roman" w:eastAsia="Times Roman" w:hAnsi="Times Roman" w:cs="Times Roman"/>
        </w:rPr>
      </w:pPr>
      <w:r>
        <w:rPr>
          <w:rStyle w:val="GeenA"/>
        </w:rPr>
        <w:t xml:space="preserve">Een kalenderdag waarop op enig moment sprake is geweest van medische behandeling van een PICU-patiënt op een PICU. </w:t>
      </w:r>
    </w:p>
    <w:p w14:paraId="5B0EA31C" w14:textId="77777777" w:rsidR="003C0540" w:rsidRDefault="003C0540">
      <w:pPr>
        <w:pStyle w:val="HoofdtekstA"/>
        <w:jc w:val="both"/>
        <w:rPr>
          <w:rStyle w:val="Geen"/>
          <w:rFonts w:ascii="Times Roman" w:eastAsia="Times Roman" w:hAnsi="Times Roman" w:cs="Times Roman"/>
        </w:rPr>
      </w:pPr>
    </w:p>
    <w:p w14:paraId="5B945D89" w14:textId="77777777" w:rsidR="003C0540" w:rsidRDefault="00CE5411">
      <w:pPr>
        <w:pStyle w:val="HoofdtekstA"/>
        <w:jc w:val="both"/>
        <w:rPr>
          <w:rStyle w:val="Geen"/>
          <w:rFonts w:ascii="Times Roman" w:eastAsia="Times Roman" w:hAnsi="Times Roman" w:cs="Times Roman"/>
        </w:rPr>
      </w:pPr>
      <w:r>
        <w:rPr>
          <w:rStyle w:val="Geen"/>
        </w:rPr>
        <w:t>PICU-patië</w:t>
      </w:r>
      <w:r w:rsidRPr="001D0D24">
        <w:rPr>
          <w:rStyle w:val="Geen"/>
        </w:rPr>
        <w:t xml:space="preserve">nt </w:t>
      </w:r>
    </w:p>
    <w:p w14:paraId="65D52DFA" w14:textId="77777777" w:rsidR="003C0540" w:rsidRDefault="00CE5411">
      <w:pPr>
        <w:pStyle w:val="HoofdtekstA"/>
        <w:jc w:val="both"/>
        <w:rPr>
          <w:rStyle w:val="Geen"/>
          <w:rFonts w:ascii="Times Roman" w:eastAsia="Times Roman" w:hAnsi="Times Roman" w:cs="Times Roman"/>
        </w:rPr>
      </w:pPr>
      <w:r>
        <w:rPr>
          <w:rStyle w:val="GeenA"/>
        </w:rPr>
        <w:t xml:space="preserve">Een patiënt die op grond van de gedefinieerde criteria voor opname op Nederlandse PICU’s baat heeft bij opname op een PICU. </w:t>
      </w:r>
    </w:p>
    <w:p w14:paraId="3E51CE86" w14:textId="77777777" w:rsidR="003C0540" w:rsidRDefault="003C0540">
      <w:pPr>
        <w:pStyle w:val="HoofdtekstA"/>
        <w:jc w:val="both"/>
        <w:rPr>
          <w:rStyle w:val="Geen"/>
          <w:rFonts w:ascii="Times Roman" w:eastAsia="Times Roman" w:hAnsi="Times Roman" w:cs="Times Roman"/>
        </w:rPr>
      </w:pPr>
    </w:p>
    <w:p w14:paraId="636CCA70" w14:textId="77777777" w:rsidR="003C0540" w:rsidRDefault="00CE5411">
      <w:pPr>
        <w:pStyle w:val="HoofdtekstA"/>
        <w:jc w:val="both"/>
        <w:rPr>
          <w:rStyle w:val="Geen"/>
          <w:rFonts w:ascii="Times Roman" w:eastAsia="Times Roman" w:hAnsi="Times Roman" w:cs="Times Roman"/>
        </w:rPr>
      </w:pPr>
      <w:r>
        <w:rPr>
          <w:rStyle w:val="GeenA"/>
        </w:rPr>
        <w:t xml:space="preserve">PICU-verpleegkundige </w:t>
      </w:r>
    </w:p>
    <w:p w14:paraId="5F9F09C5" w14:textId="77777777" w:rsidR="003C0540" w:rsidRDefault="00CE5411">
      <w:pPr>
        <w:pStyle w:val="HoofdtekstA"/>
        <w:jc w:val="both"/>
      </w:pPr>
      <w:r>
        <w:rPr>
          <w:rStyle w:val="GeenA"/>
        </w:rPr>
        <w:t>Een PICU-verpleegkundige is een gespecialiseerde verpleegkundige die in het bezit is van het certificaat PICU-verpleegkundige.</w:t>
      </w:r>
    </w:p>
    <w:p w14:paraId="7346B7A9" w14:textId="77777777" w:rsidR="003C0540" w:rsidRDefault="003C0540">
      <w:pPr>
        <w:pStyle w:val="HoofdtekstA"/>
        <w:jc w:val="both"/>
        <w:rPr>
          <w:rStyle w:val="Geen"/>
          <w:rFonts w:ascii="Times Roman" w:eastAsia="Times Roman" w:hAnsi="Times Roman" w:cs="Times Roman"/>
        </w:rPr>
      </w:pPr>
    </w:p>
    <w:p w14:paraId="7B00BA37" w14:textId="77777777" w:rsidR="003C0540" w:rsidRDefault="00CE5411">
      <w:pPr>
        <w:pStyle w:val="HoofdtekstA"/>
        <w:jc w:val="both"/>
      </w:pPr>
      <w:r>
        <w:rPr>
          <w:rStyle w:val="GeenA"/>
        </w:rPr>
        <w:t xml:space="preserve">Transportdienst </w:t>
      </w:r>
    </w:p>
    <w:p w14:paraId="65F4B881" w14:textId="77777777" w:rsidR="003C0540" w:rsidRDefault="00CE5411">
      <w:pPr>
        <w:pStyle w:val="HoofdtekstA"/>
        <w:jc w:val="both"/>
      </w:pPr>
      <w:r>
        <w:rPr>
          <w:rStyle w:val="GeenA"/>
        </w:rPr>
        <w:t>De transportdienst is de (tweede) dienst achter de dienstdoende kinder-intensivist op de PICU.</w:t>
      </w:r>
      <w:r>
        <w:rPr>
          <w:rStyle w:val="Geen"/>
          <w:rFonts w:ascii="Arial Unicode MS" w:hAnsi="Arial Unicode MS"/>
        </w:rPr>
        <w:br w:type="page"/>
      </w:r>
    </w:p>
    <w:p w14:paraId="785715AF" w14:textId="77777777" w:rsidR="003C0540" w:rsidRDefault="00CE5411">
      <w:pPr>
        <w:pStyle w:val="Koptekst3A"/>
      </w:pPr>
      <w:r>
        <w:rPr>
          <w:rStyle w:val="GeenA"/>
        </w:rPr>
        <w:t>Bijlage 1</w:t>
      </w:r>
    </w:p>
    <w:p w14:paraId="3FE7DF33" w14:textId="77777777" w:rsidR="003C0540" w:rsidRDefault="003C0540">
      <w:pPr>
        <w:pStyle w:val="Header1"/>
      </w:pPr>
    </w:p>
    <w:p w14:paraId="3D6A6E7C" w14:textId="77777777" w:rsidR="003C0540" w:rsidRDefault="00CE5411">
      <w:pPr>
        <w:pStyle w:val="Header1"/>
      </w:pPr>
      <w:r>
        <w:rPr>
          <w:rStyle w:val="GeenA"/>
        </w:rPr>
        <w:t>SICK leden betrokken met de wetenschappelijke onderbouwing</w:t>
      </w:r>
    </w:p>
    <w:p w14:paraId="371D6569" w14:textId="77777777" w:rsidR="003C0540" w:rsidRDefault="003C0540">
      <w:pPr>
        <w:pStyle w:val="HoofdtekstA"/>
        <w:spacing w:line="288" w:lineRule="auto"/>
        <w:jc w:val="both"/>
      </w:pPr>
    </w:p>
    <w:p w14:paraId="7DC8493A" w14:textId="77777777" w:rsidR="003C0540" w:rsidRDefault="00CE5411">
      <w:pPr>
        <w:pStyle w:val="HoofdtekstA"/>
        <w:spacing w:line="288" w:lineRule="auto"/>
        <w:jc w:val="both"/>
      </w:pPr>
      <w:r>
        <w:rPr>
          <w:rStyle w:val="GeenA"/>
        </w:rPr>
        <w:t>Chris Neeleman, Radboudumc Nijmegen</w:t>
      </w:r>
    </w:p>
    <w:p w14:paraId="07AE3F58" w14:textId="77777777" w:rsidR="003C0540" w:rsidRDefault="00CE5411">
      <w:pPr>
        <w:pStyle w:val="HoofdtekstA"/>
        <w:spacing w:line="288" w:lineRule="auto"/>
        <w:jc w:val="both"/>
        <w:rPr>
          <w:rStyle w:val="GeenA"/>
        </w:rPr>
      </w:pPr>
      <w:r>
        <w:rPr>
          <w:rStyle w:val="GeenA"/>
        </w:rPr>
        <w:t xml:space="preserve">Annelies van Zwol, Radboudumc Nijmegen </w:t>
      </w:r>
    </w:p>
    <w:p w14:paraId="42C0BD74" w14:textId="77777777" w:rsidR="003C0540" w:rsidRDefault="00CE5411">
      <w:pPr>
        <w:pStyle w:val="HoofdtekstA"/>
        <w:spacing w:line="288" w:lineRule="auto"/>
        <w:jc w:val="both"/>
        <w:rPr>
          <w:rStyle w:val="Geen"/>
          <w:rFonts w:ascii="Times New Roman" w:eastAsia="Times New Roman" w:hAnsi="Times New Roman" w:cs="Times New Roman"/>
          <w:lang w:val="de-DE"/>
        </w:rPr>
      </w:pPr>
      <w:r>
        <w:rPr>
          <w:rStyle w:val="Geen"/>
          <w:lang w:val="de-DE"/>
        </w:rPr>
        <w:t>Heleen E Bunker-Wiersma, Leiden UMC</w:t>
      </w:r>
    </w:p>
    <w:p w14:paraId="7730E49A" w14:textId="77777777" w:rsidR="003C0540" w:rsidRPr="00F2192C" w:rsidRDefault="00CE5411">
      <w:pPr>
        <w:pStyle w:val="HoofdtekstA"/>
        <w:spacing w:line="288" w:lineRule="auto"/>
        <w:jc w:val="both"/>
      </w:pPr>
      <w:r w:rsidRPr="00F2192C">
        <w:rPr>
          <w:rStyle w:val="GeenA"/>
        </w:rPr>
        <w:t>PP Roeleveld, Leiden UMC</w:t>
      </w:r>
    </w:p>
    <w:p w14:paraId="29BEE381" w14:textId="77777777" w:rsidR="003C0540" w:rsidRPr="00F2192C" w:rsidRDefault="00CE5411">
      <w:pPr>
        <w:pStyle w:val="HoofdtekstA"/>
        <w:spacing w:line="288" w:lineRule="auto"/>
        <w:jc w:val="both"/>
        <w:rPr>
          <w:rStyle w:val="Geen"/>
        </w:rPr>
      </w:pPr>
      <w:r w:rsidRPr="00F2192C">
        <w:rPr>
          <w:rStyle w:val="Geen"/>
        </w:rPr>
        <w:t>Martien H Humblet, Maastricht UMC</w:t>
      </w:r>
    </w:p>
    <w:p w14:paraId="1B2A9392" w14:textId="77777777" w:rsidR="003C0540" w:rsidRPr="00F2192C" w:rsidRDefault="00CE5411">
      <w:pPr>
        <w:pStyle w:val="HoofdtekstA"/>
        <w:spacing w:line="288" w:lineRule="auto"/>
        <w:jc w:val="both"/>
        <w:rPr>
          <w:rStyle w:val="Geen"/>
        </w:rPr>
      </w:pPr>
      <w:r w:rsidRPr="00F2192C">
        <w:rPr>
          <w:rStyle w:val="Geen"/>
        </w:rPr>
        <w:t>Patricia JLT Sanders, Maastricht UMC</w:t>
      </w:r>
    </w:p>
    <w:p w14:paraId="4B6C1B5C" w14:textId="77777777" w:rsidR="003C0540" w:rsidRPr="00F2192C" w:rsidRDefault="00CE5411">
      <w:pPr>
        <w:pStyle w:val="HoofdtekstA"/>
        <w:spacing w:line="288" w:lineRule="auto"/>
        <w:jc w:val="both"/>
        <w:rPr>
          <w:rStyle w:val="Geen"/>
          <w:rFonts w:ascii="Times New Roman" w:eastAsia="Times New Roman" w:hAnsi="Times New Roman" w:cs="Times New Roman"/>
        </w:rPr>
      </w:pPr>
      <w:r w:rsidRPr="00F2192C">
        <w:rPr>
          <w:rStyle w:val="GeenA"/>
        </w:rPr>
        <w:t>Brigitte CM Timmers-Raaijmaakers, UMC Utrecht</w:t>
      </w:r>
    </w:p>
    <w:p w14:paraId="0D6271AA" w14:textId="77777777" w:rsidR="003C0540" w:rsidRDefault="00CE5411">
      <w:pPr>
        <w:pStyle w:val="HoofdtekstA"/>
        <w:spacing w:line="288" w:lineRule="auto"/>
        <w:jc w:val="both"/>
      </w:pPr>
      <w:r>
        <w:rPr>
          <w:rStyle w:val="GeenA"/>
        </w:rPr>
        <w:t>Roelie M Wosten-van Asperen, UMC Utrecht</w:t>
      </w:r>
    </w:p>
    <w:p w14:paraId="14AF470D" w14:textId="77777777" w:rsidR="003C0540" w:rsidRPr="001D0D24" w:rsidRDefault="00CE5411">
      <w:pPr>
        <w:pStyle w:val="HoofdtekstA"/>
        <w:spacing w:line="288" w:lineRule="auto"/>
        <w:jc w:val="both"/>
        <w:rPr>
          <w:rStyle w:val="Geen"/>
          <w:rFonts w:ascii="Times New Roman" w:eastAsia="Times New Roman" w:hAnsi="Times New Roman" w:cs="Times New Roman"/>
        </w:rPr>
      </w:pPr>
      <w:r w:rsidRPr="001D0D24">
        <w:rPr>
          <w:rStyle w:val="Geen"/>
        </w:rPr>
        <w:t>Casper W Bollen, UMC Utrecht</w:t>
      </w:r>
    </w:p>
    <w:p w14:paraId="23456B5B" w14:textId="77777777" w:rsidR="003C0540" w:rsidRDefault="00CE5411">
      <w:pPr>
        <w:pStyle w:val="HoofdtekstA"/>
        <w:spacing w:line="288" w:lineRule="auto"/>
        <w:jc w:val="both"/>
      </w:pPr>
      <w:r>
        <w:rPr>
          <w:rStyle w:val="GeenA"/>
        </w:rPr>
        <w:t>Martin CJ Kneyber, UMC Groningen</w:t>
      </w:r>
    </w:p>
    <w:p w14:paraId="39344D4A" w14:textId="77777777" w:rsidR="003C0540" w:rsidRDefault="00CE5411">
      <w:pPr>
        <w:pStyle w:val="HoofdtekstA"/>
        <w:spacing w:line="288" w:lineRule="auto"/>
        <w:jc w:val="both"/>
      </w:pPr>
      <w:r>
        <w:rPr>
          <w:rStyle w:val="GeenA"/>
        </w:rPr>
        <w:t>Vincent GM Geukers, Amsterdam UMC</w:t>
      </w:r>
    </w:p>
    <w:p w14:paraId="2685D172" w14:textId="77777777" w:rsidR="003C0540" w:rsidRDefault="00CE5411">
      <w:pPr>
        <w:pStyle w:val="HoofdtekstA"/>
        <w:spacing w:line="288" w:lineRule="auto"/>
        <w:jc w:val="both"/>
      </w:pPr>
      <w:r>
        <w:rPr>
          <w:rStyle w:val="GeenA"/>
        </w:rPr>
        <w:t>Marjolein Blink, Amsterdam UMC</w:t>
      </w:r>
    </w:p>
    <w:p w14:paraId="76C0D9C7" w14:textId="77777777" w:rsidR="003C0540" w:rsidRDefault="00CE5411">
      <w:pPr>
        <w:pStyle w:val="HoofdtekstA"/>
        <w:spacing w:line="288" w:lineRule="auto"/>
        <w:jc w:val="both"/>
        <w:rPr>
          <w:rStyle w:val="Geen"/>
          <w:rFonts w:ascii="Times New Roman" w:eastAsia="Times New Roman" w:hAnsi="Times New Roman" w:cs="Times New Roman"/>
        </w:rPr>
      </w:pPr>
      <w:r>
        <w:rPr>
          <w:rStyle w:val="GeenA"/>
        </w:rPr>
        <w:t>Marieke H Otten, Amsterdam UMC</w:t>
      </w:r>
    </w:p>
    <w:p w14:paraId="5F6F9F8D" w14:textId="77777777" w:rsidR="003C0540" w:rsidRDefault="00CE5411">
      <w:pPr>
        <w:pStyle w:val="HoofdtekstA"/>
        <w:spacing w:line="288" w:lineRule="auto"/>
        <w:jc w:val="both"/>
      </w:pPr>
      <w:r>
        <w:rPr>
          <w:rStyle w:val="Geen"/>
          <w:rFonts w:ascii="Arial Unicode MS" w:hAnsi="Arial Unicode MS"/>
        </w:rPr>
        <w:br w:type="page"/>
      </w:r>
    </w:p>
    <w:p w14:paraId="5848D297" w14:textId="77777777" w:rsidR="003C0540" w:rsidRDefault="00CE5411">
      <w:pPr>
        <w:pStyle w:val="Koptekst3A"/>
      </w:pPr>
      <w:r>
        <w:rPr>
          <w:rStyle w:val="GeenA"/>
        </w:rPr>
        <w:t>Bijlage 2</w:t>
      </w:r>
    </w:p>
    <w:p w14:paraId="7CC3DA0C" w14:textId="77777777" w:rsidR="003C0540" w:rsidRDefault="00CE5411">
      <w:pPr>
        <w:pStyle w:val="Header1"/>
      </w:pPr>
      <w:r>
        <w:rPr>
          <w:rStyle w:val="GeenA"/>
        </w:rPr>
        <w:t>Hoofdbehandelaarschap op de PICU: open versus gesloten IC kinderen</w:t>
      </w:r>
    </w:p>
    <w:p w14:paraId="0090ED7B" w14:textId="77777777" w:rsidR="003C0540" w:rsidRDefault="003C0540">
      <w:pPr>
        <w:pStyle w:val="HoofdtekstA"/>
        <w:spacing w:line="288" w:lineRule="auto"/>
        <w:jc w:val="both"/>
      </w:pPr>
    </w:p>
    <w:p w14:paraId="52F3498B" w14:textId="77777777" w:rsidR="003C0540" w:rsidRDefault="00CE5411">
      <w:pPr>
        <w:pStyle w:val="HoofdtekstA"/>
        <w:spacing w:line="288" w:lineRule="auto"/>
        <w:jc w:val="both"/>
      </w:pPr>
      <w:r>
        <w:rPr>
          <w:rStyle w:val="GeenA"/>
        </w:rPr>
        <w:t>Achtergrond</w:t>
      </w:r>
    </w:p>
    <w:p w14:paraId="5A594CBC" w14:textId="77777777" w:rsidR="003C0540" w:rsidRDefault="00CE5411">
      <w:pPr>
        <w:pStyle w:val="HoofdtekstA"/>
        <w:spacing w:line="288" w:lineRule="auto"/>
        <w:jc w:val="both"/>
      </w:pPr>
      <w:r>
        <w:rPr>
          <w:rStyle w:val="GeenA"/>
        </w:rPr>
        <w:t>In 2006 heeft de Inspectie voor de Gezondheidzorg (toenmalige IGZ) een onderzoek naar het hoofdbehandelaarschap in het ziekenhuis gepubliceerd waarin werd geconcludeerd dat het hoofdbehandelaarschap onvoldoende was geregeld.</w:t>
      </w:r>
      <w:r>
        <w:rPr>
          <w:rStyle w:val="Geen"/>
          <w:vertAlign w:val="superscript"/>
        </w:rPr>
        <w:fldChar w:fldCharType="begin"/>
      </w:r>
      <w:r>
        <w:rPr>
          <w:rStyle w:val="Geen"/>
          <w:vertAlign w:val="superscript"/>
        </w:rPr>
        <w:instrText xml:space="preserve"> ADDIN EN.CITE &lt;EndNote&gt;&lt;Cite  &gt;&lt;Author&gt;Vermaas&lt;/Author&gt;&lt;Year&gt;2014&lt;/Year&gt;&lt;RecNum&gt;860&lt;/RecNum&gt;&lt;DisplayText&gt;(27)&lt;/DisplayText&gt;&lt;record&gt;&lt;database name="Job's library_I 15.28.21.enl" path="/Users/jbvanwoensel/DB/Endnote/Job's library_I 15.28.21.enl"&gt;Job's library_I 15.28.21.enl&lt;/database&gt;&lt;source-app name="EndNote" version="17.8"&gt;EndNote&lt;/source-app&gt;&lt;rec-number&gt;860&lt;/rec-number&gt;&lt;foreign-keys&gt;&lt;key app="EN" db-id="rsds2zzxgxd25qex023pfvd52wr0dwxp9wre"&gt;860&lt;/key&gt;&lt;/foreign-keys&gt;&lt;ref-type name="Journal Article"&gt;17&lt;/ref-type&gt;&lt;contributors&gt;&lt;authors&gt;&lt;author&gt;&lt;style face="normal" font="default" size="100%"&gt;Vermaas&lt;/style&gt;&lt;/author&gt;&lt;/authors&gt;&lt;/contributors&gt;&lt;titles&gt;&lt;title&gt;&lt;style face="normal" font="default" size="100%"&gt;TvGR 2014&lt;/style&gt;&lt;/title&gt;&lt;secondary-title&gt;&lt;style face="normal" font="default" size="100%"&gt;TvGR&lt;/style&gt;&lt;/secondary-title&gt;&lt;/titles&gt;&lt;periodical&gt;&lt;full-title&gt;&lt;style face="normal" font="default" size="100%"&gt;TvGR&lt;/style&gt;&lt;/full-title&gt;&lt;/periodical&gt;&lt;volume&gt;&lt;style face="normal" font="default" size="100%"&gt;38&lt;/style&gt;&lt;/volume&gt;&lt;number&gt;&lt;style face="normal" font="default" size="100%"&gt;affl1&lt;/style&gt;&lt;/number&gt;&lt;dates&gt;&lt;year&gt;&lt;style face="normal" font="default" size="100%"&gt;2014&lt;/style&gt;&lt;/year&gt;&lt;/dates&gt;&lt;urls/&gt;&lt;/record&gt;&lt;/Cite&gt;&lt;/EndNote&gt;</w:instrText>
      </w:r>
      <w:r>
        <w:rPr>
          <w:rStyle w:val="Geen"/>
          <w:vertAlign w:val="superscript"/>
        </w:rPr>
        <w:fldChar w:fldCharType="separate"/>
      </w:r>
      <w:r>
        <w:rPr>
          <w:rStyle w:val="Geen"/>
          <w:vertAlign w:val="superscript"/>
        </w:rPr>
        <w:t>(27)</w:t>
      </w:r>
      <w:r>
        <w:rPr>
          <w:rStyle w:val="Geen"/>
          <w:vertAlign w:val="superscript"/>
        </w:rPr>
        <w:fldChar w:fldCharType="end"/>
      </w:r>
      <w:r>
        <w:rPr>
          <w:rStyle w:val="GeenA"/>
        </w:rPr>
        <w:t xml:space="preserve"> In 2010 is door de KNMG de handreiking Verantwoordelijkheidsverdeling voor samenwerking in de zorg gepubliceerd.</w:t>
      </w:r>
      <w:r>
        <w:rPr>
          <w:rStyle w:val="Geen"/>
          <w:vertAlign w:val="superscript"/>
        </w:rPr>
        <w:fldChar w:fldCharType="begin"/>
      </w:r>
      <w:r>
        <w:rPr>
          <w:rStyle w:val="Geen"/>
          <w:vertAlign w:val="superscript"/>
        </w:rPr>
        <w:instrText xml:space="preserve"> ADDIN EN.CITE &lt;EndNote&gt;&lt;Cite  &gt;&lt;Author&gt;KNMG, V, KNOV, KNGF, KNMP, NIP, NVZ, NFU, GGZ Nederland, NPCF.&lt;/Author&gt;&lt;Year&gt;2010&lt;/Year&gt;&lt;RecNum&gt;861&lt;/RecNum&gt;&lt;DisplayText&gt;(28)&lt;/DisplayText&gt;&lt;record&gt;&lt;database name="Job's library_I 15.28.21.enl" path="/Users/jbvanwoensel/DB/Endnote/Job's library_I 15.28.21.enl"&gt;Job's library_I 15.28.21.enl&lt;/database&gt;&lt;source-app name="EndNote" version="17.8"&gt;EndNote&lt;/source-app&gt;&lt;rec-number&gt;861&lt;/rec-number&gt;&lt;foreign-keys&gt;&lt;key app="EN" db-id="rsds2zzxgxd25qex023pfvd52wr0dwxp9wre"&gt;861&lt;/key&gt;&lt;/foreign-keys&gt;&lt;ref-type name="Journal Article"&gt;17&lt;/ref-type&gt;&lt;contributors&gt;&lt;authors&gt;&lt;author&gt;&lt;style face="normal" font="default" size="100%"&gt;KNMG, VVN, KNOV, KNGF, KNMP, NIP, NVZ, NFU, GGZ Nederland, NPCF.&lt;/style&gt;&lt;/author&gt;&lt;/authors&gt;&lt;/contributors&gt;&lt;titles&gt;&lt;title&gt;&lt;style face="normal" font="default" size="100%"&gt;Verantwoordelijkheidsverdeling bij samenwerking in de zorg&lt;/style&gt;&lt;/title&gt;&lt;/titles&gt;&lt;dates&gt;&lt;year&gt;&lt;style face="normal" font="default" size="100%"&gt;2010&lt;/style&gt;&lt;/year&gt;&lt;/dates&gt;&lt;urls/&gt;&lt;/record&gt;&lt;/Cite&gt;&lt;/EndNote&gt;</w:instrText>
      </w:r>
      <w:r>
        <w:rPr>
          <w:rStyle w:val="Geen"/>
          <w:vertAlign w:val="superscript"/>
        </w:rPr>
        <w:fldChar w:fldCharType="separate"/>
      </w:r>
      <w:r>
        <w:rPr>
          <w:rStyle w:val="Geen"/>
          <w:vertAlign w:val="superscript"/>
        </w:rPr>
        <w:t>(28)</w:t>
      </w:r>
      <w:r>
        <w:rPr>
          <w:rStyle w:val="Geen"/>
          <w:vertAlign w:val="superscript"/>
        </w:rPr>
        <w:fldChar w:fldCharType="end"/>
      </w:r>
      <w:r>
        <w:rPr>
          <w:rStyle w:val="GeenA"/>
        </w:rPr>
        <w:t xml:space="preserve"> Met deze handreiking werd getracht duidelijkheid te scheppen over wie waarvoor tijdens een dergelijke samenwerking verantwoordelijk is. Uit deze documenten blijkt dat er behoefte bestaat om een hoofdbehandelaar te benoemen, maar een definiëring van het begrip ontbreekt. Binnen de Sectie Intensive Care voor Kinderen (SICK) van de NVK bestaat de behoefte de veldnorm ook op dit punt aan te scherpen, als onderdeel van een bredere herformulering van deze veldnorm.</w:t>
      </w:r>
    </w:p>
    <w:p w14:paraId="2EE1BB8A" w14:textId="77777777" w:rsidR="003C0540" w:rsidRDefault="003C0540">
      <w:pPr>
        <w:pStyle w:val="HoofdtekstA"/>
        <w:spacing w:line="288" w:lineRule="auto"/>
        <w:jc w:val="both"/>
      </w:pPr>
    </w:p>
    <w:p w14:paraId="24E45E8C" w14:textId="77777777" w:rsidR="003C0540" w:rsidRDefault="00CE5411">
      <w:pPr>
        <w:pStyle w:val="HoofdtekstA"/>
        <w:spacing w:line="288" w:lineRule="auto"/>
        <w:jc w:val="both"/>
      </w:pPr>
      <w:r>
        <w:rPr>
          <w:rStyle w:val="GeenA"/>
        </w:rPr>
        <w:t>Twee modellen: open versus gesloten format</w:t>
      </w:r>
    </w:p>
    <w:p w14:paraId="680BEA49" w14:textId="77777777" w:rsidR="003C0540" w:rsidRDefault="00CE5411">
      <w:pPr>
        <w:pStyle w:val="HoofdtekstA"/>
        <w:numPr>
          <w:ilvl w:val="0"/>
          <w:numId w:val="10"/>
        </w:numPr>
        <w:spacing w:line="288" w:lineRule="auto"/>
        <w:jc w:val="both"/>
      </w:pPr>
      <w:r>
        <w:rPr>
          <w:rStyle w:val="GeenA"/>
        </w:rPr>
        <w:t xml:space="preserve">Open format: De specialist die de patiënt opneemt is daarin de regievoerder en hoofdbehandelaar, de intensivist is de consulent. Dagelijks wordt elke patiënt nagekeken door een intensive care specialist gevolgd door een advies. De intensive care arts mag geen rechtstreekse beleidswijzigingen of orders voorschrijven, dit gaat altijd via de hoofdbehandelaar. De hoofdbehandelaar blijft de eerste specialist (of zijn of haar collega) die de patiënt opneemt. Arts-assistenten van de ICU zorgen in diensturen voor de patiënt en schrijven beleid voor, onder supervisie van de hoofdbehandelaar. Arts-assistenten van het specialisme van de hoofdbehandelaar hebben in kantooruren de eerste verantwoordelijkheid voor de patiënt. </w:t>
      </w:r>
    </w:p>
    <w:p w14:paraId="2C27F306" w14:textId="77777777" w:rsidR="003C0540" w:rsidRDefault="00CE5411">
      <w:pPr>
        <w:pStyle w:val="HoofdtekstA"/>
        <w:numPr>
          <w:ilvl w:val="0"/>
          <w:numId w:val="10"/>
        </w:numPr>
        <w:spacing w:line="288" w:lineRule="auto"/>
        <w:jc w:val="both"/>
      </w:pPr>
      <w:r>
        <w:rPr>
          <w:rStyle w:val="GeenA"/>
        </w:rPr>
        <w:t>Op een gesloten intensive care wordt de patiënt overgedragen aan de zorg van het team van intensive care specialisten (intensivist, fellow-intensive care). Dit model is momenteel gebruikelijk op alle PICU’s in Nederland. Deze intensive-care specialisten hebben het hoofdbehandelaarschap en alleen zij mogen orders geven. De specialist onder wiens zorg de patiënt voorafgaande aan (en na afloop van) de IC opname valt, heeft een consulterende functie maar mag geen directe orders geven. Wel worden zij zeer nadrukkelijk betrokken bij het te voeren beleid.</w:t>
      </w:r>
    </w:p>
    <w:p w14:paraId="13A2F45D" w14:textId="77777777" w:rsidR="003C0540" w:rsidRDefault="003C0540">
      <w:pPr>
        <w:pStyle w:val="HoofdtekstA"/>
        <w:spacing w:line="288" w:lineRule="auto"/>
        <w:jc w:val="both"/>
      </w:pPr>
    </w:p>
    <w:p w14:paraId="6D855CB0" w14:textId="77777777" w:rsidR="003C0540" w:rsidRDefault="00CE5411">
      <w:pPr>
        <w:pStyle w:val="HoofdtekstA"/>
        <w:spacing w:line="288" w:lineRule="auto"/>
        <w:jc w:val="both"/>
      </w:pPr>
      <w:r>
        <w:rPr>
          <w:rStyle w:val="GeenA"/>
        </w:rPr>
        <w:t>Literatuur</w:t>
      </w:r>
    </w:p>
    <w:p w14:paraId="3041C207" w14:textId="77777777" w:rsidR="003C0540" w:rsidRDefault="00CE5411">
      <w:pPr>
        <w:pStyle w:val="HoofdtekstA"/>
        <w:spacing w:line="288" w:lineRule="auto"/>
        <w:jc w:val="both"/>
      </w:pPr>
      <w:r>
        <w:rPr>
          <w:rStyle w:val="GeenA"/>
        </w:rPr>
        <w:t>Meerdere studies op (volwassen) intensive care units hebben aangetoond dat de closed format IC, waarbij de (fellow) intensivist het hoofdbehandelaarschap heeft of overneemt bij opname van de patiënt op de ICU,  een betere uitkomst heeft voor de patiënt met betrekking tot mortaliteit, opname duur in de ICU en opnameduur in het ziekenhuis en bovendien een verlaging van de kosten met zich meebrengt.</w:t>
      </w:r>
      <w:r>
        <w:rPr>
          <w:rStyle w:val="Geen"/>
          <w:vertAlign w:val="superscript"/>
        </w:rPr>
        <w:fldChar w:fldCharType="begin"/>
      </w:r>
      <w:r>
        <w:rPr>
          <w:rStyle w:val="Geen"/>
          <w:vertAlign w:val="superscript"/>
        </w:rPr>
        <w:instrText xml:space="preserve"> ADDIN EN.CITE &lt;EndNote&gt;&lt;Cite  &gt;&lt;Author&gt;Carson, S.S.; Stocking, C.; Podsadecki, T.; Christenson, J.; Pohlman, A.; MacRae, S.; Jordan, J.; Humphrey, H.; Siegler, M.; Hall, J.&lt;/Author&gt;&lt;Year&gt;1996&lt;/Year&gt;&lt;RecNum&gt;862&lt;/RecNum&gt;&lt;DisplayText&gt;(29-32)&lt;/DisplayText&gt;&lt;record&gt;&lt;database name="Job's library_I 15.28.21.enl" path="/Users/jbvanwoensel/DB/Endnote/Job's library_I 15.28.21.enl"&gt;Job's library_I 15.28.21.enl&lt;/database&gt;&lt;source-app name="EndNote" version="17.8"&gt;EndNote&lt;/source-app&gt;&lt;rec-number&gt;862&lt;/rec-number&gt;&lt;foreign-keys&gt;&lt;key app="EN" db-id="rsds2zzxgxd25qex023pfvd52wr0dwxp9wre"&gt;862&lt;/key&gt;&lt;/foreign-keys&gt;&lt;ref-type name="Journal Article"&gt;17&lt;/ref-type&gt;&lt;contributors&gt;&lt;authors&gt;&lt;author&gt;&lt;style face="normal" font="default" size="100%"&gt;Carson, S.S.&lt;/style&gt;&lt;/author&gt;&lt;author&gt;&lt;style face="normal" font="default" size="100%"&gt;Stocking, C.&lt;/style&gt;&lt;/author&gt;&lt;author&gt;&lt;style face="normal" font="default" size="100%"&gt;Podsadecki, T.&lt;/style&gt;&lt;/author&gt;&lt;author&gt;&lt;style face="normal" font="default" size="100%"&gt;Christenson, J.&lt;/style&gt;&lt;/author&gt;&lt;author&gt;&lt;style face="normal" font="default" size="100%"&gt;Pohlman, A.&lt;/style&gt;&lt;/author&gt;&lt;author&gt;&lt;style face="normal" font="default" size="100%"&gt;MacRae, S.&lt;/style&gt;&lt;/author&gt;&lt;author&gt;&lt;style face="normal" font="default" size="100%"&gt;Jordan, J.&lt;/style&gt;&lt;/author&gt;&lt;author&gt;&lt;style face="normal" font="default" size="100%"&gt;Humphrey, H.&lt;/style&gt;&lt;/author&gt;&lt;author&gt;&lt;style face="normal" font="default" size="100%"&gt;Siegler, M.&lt;/style&gt;&lt;/author&gt;&lt;author&gt;&lt;style face="normal" font="default" size="100%"&gt;Hall, J.&lt;/style&gt;&lt;/author&gt;&lt;/authors&gt;&lt;/contributors&gt;&lt;titles&gt;&lt;title&gt;&lt;style face="normal" font="default" size="100%"&gt;Effects of organizational change in the medical intensive care unit of a teaching hospital: a comparison of 'open' and 'closed' formats&lt;/style&gt;&lt;/title&gt;&lt;secondary-title&gt;&lt;style face="normal" font="default" size="100%"&gt;JAMA&lt;/style&gt;&lt;/secondary-title&gt;&lt;/titles&gt;&lt;periodical&gt;&lt;full-title&gt;&lt;style face="normal" font="default" size="100%"&gt;JAMA&lt;/style&gt;&lt;/full-title&gt;&lt;/periodical&gt;&lt;pages&gt;&lt;style face="normal" font="default" size="100%"&gt;322-8&lt;/style&gt;&lt;/pages&gt;&lt;volume&gt;&lt;style face="normal" font="default" size="100%"&gt;276&lt;/style&gt;&lt;/volume&gt;&lt;dates&gt;&lt;year&gt;&lt;style face="normal" font="default" size="100%"&gt;1996&lt;/style&gt;&lt;/year&gt;&lt;/dates&gt;&lt;urls/&gt;&lt;/record&gt;&lt;/Cite&gt;&lt;Cite  &gt;&lt;Author&gt;Multz, A.S.; Chalfin, D.B.; Samson, I.M.; Dantzker, D.R.; Fein, A.M.; Steinberg, H.N.; Niederman, M.S.; Scharf, S.M.&lt;/Author&gt;&lt;Year&gt;1998&lt;/Year&gt;&lt;RecNum&gt;864&lt;/RecNum&gt;&lt;record&gt;&lt;database name="Job's library_I 15.28.21.enl" path="/Users/jbvanwoensel/DB/Endnote/Job's library_I 15.28.21.enl"&gt;Job's library_I 15.28.21.enl&lt;/database&gt;&lt;source-app name="EndNote" version="17.8"&gt;EndNote&lt;/source-app&gt;&lt;rec-number&gt;864&lt;/rec-number&gt;&lt;foreign-keys&gt;&lt;key app="EN" db-id="rsds2zzxgxd25qex023pfvd52wr0dwxp9wre"&gt;864&lt;/key&gt;&lt;/foreign-keys&gt;&lt;ref-type name="Journal Article"&gt;17&lt;/ref-type&gt;&lt;contributors&gt;&lt;authors&gt;&lt;author&gt;&lt;style face="normal" font="default" size="100%"&gt;Multz, A.S.&lt;/style&gt;&lt;/author&gt;&lt;author&gt;&lt;style face="normal" font="default" size="100%"&gt;Chalfin, D.B.&lt;/style&gt;&lt;/author&gt;&lt;author&gt;&lt;style face="normal" font="default" size="100%"&gt;Samson, I.M.&lt;/style&gt;&lt;/author&gt;&lt;author&gt;&lt;style face="normal" font="default" size="100%"&gt;Dantzker, D.R.&lt;/style&gt;&lt;/author&gt;&lt;author&gt;&lt;style face="normal" font="default" size="100%"&gt;Fein, A.M.&lt;/style&gt;&lt;/author&gt;&lt;author&gt;&lt;style face="normal" font="default" size="100%"&gt;Steinberg, H.N.&lt;/style&gt;&lt;/author&gt;&lt;author&gt;&lt;style face="normal" font="default" size="100%"&gt;Niederman, M.S.&lt;/style&gt;&lt;/author&gt;&lt;author&gt;&lt;style face="normal" font="default" size="100%"&gt;Scharf, S.M.&lt;/style&gt;&lt;/author&gt;&lt;/authors&gt;&lt;/contributors&gt;&lt;titles&gt;&lt;title&gt;&lt;style face="normal" font="default" size="100%"&gt;A "closed" medical intensive care unit (MICU) improves resource utilization when compared with an "open" MICU&lt;/style&gt;&lt;/title&gt;&lt;secondary-title&gt;&lt;style face="normal" font="default" size="100%"&gt;Respir Crit Care Med&lt;/style&gt;&lt;/secondary-title&gt;&lt;/titles&gt;&lt;periodical&gt;&lt;full-title&gt;&lt;style face="normal" font="default" size="100%"&gt;Respir Crit Care Med&lt;/style&gt;&lt;/full-title&gt;&lt;/periodical&gt;&lt;pages&gt;&lt;style face="normal" font="default" size="100%"&gt;1468-73&lt;/style&gt;&lt;/pages&gt;&lt;volume&gt;&lt;style face="normal" font="default" size="100%"&gt;157&lt;/style&gt;&lt;/volume&gt;&lt;dates&gt;&lt;year&gt;&lt;style face="normal" font="default" size="100%"&gt;1998&lt;/style&gt;&lt;/year&gt;&lt;/dates&gt;&lt;urls/&gt;&lt;/record&gt;&lt;/Cite&gt;&lt;Cite  &gt;&lt;Author&gt;Dimick, J.B.; Pronovost, P.J.; Heitmiller, R.F.; Lipsett, P.A.&lt;/Author&gt;&lt;Year&gt;2001&lt;/Year&gt;&lt;RecNum&gt;863&lt;/RecNum&gt;&lt;record&gt;&lt;database name="Job's library_I 15.28.21.enl" path="/Users/jbvanwoensel/DB/Endnote/Job's library_I 15.28.21.enl"&gt;Job's library_I 15.28.21.enl&lt;/database&gt;&lt;source-app name="EndNote" version="17.8"&gt;EndNote&lt;/source-app&gt;&lt;rec-number&gt;863&lt;/rec-number&gt;&lt;foreign-keys&gt;&lt;key app="EN" db-id="rsds2zzxgxd25qex023pfvd52wr0dwxp9wre"&gt;863&lt;/key&gt;&lt;/foreign-keys&gt;&lt;ref-type name="Journal Article"&gt;17&lt;/ref-type&gt;&lt;contributors&gt;&lt;authors&gt;&lt;author&gt;&lt;style face="normal" font="default" size="100%"&gt;Dimick, J.B.&lt;/style&gt;&lt;/author&gt;&lt;author&gt;&lt;style face="normal" font="default" size="100%"&gt;Pronovost, P.J.&lt;/style&gt;&lt;/author&gt;&lt;author&gt;&lt;style face="normal" font="default" size="100%"&gt;Heitmiller, R.F.&lt;/style&gt;&lt;/author&gt;&lt;author&gt;&lt;style face="normal" font="default" size="100%"&gt;Lipsett, P.A.&lt;/style&gt;&lt;/author&gt;&lt;/authors&gt;&lt;/contributors&gt;&lt;titles&gt;&lt;title&gt;&lt;style face="normal" font="default" size="100%"&gt;Intensive care unit physician staffing is associated with decreased length of stay, hospital cost, and complications after esophageal resection&lt;/style&gt;&lt;/title&gt;&lt;secondary-title&gt;&lt;style face="normal" font="default" size="100%"&gt;Crit Care Med&lt;/style&gt;&lt;/secondary-title&gt;&lt;/titles&gt;&lt;periodical&gt;&lt;full-title&gt;&lt;style face="normal" font="default" size="100%"&gt;Crit Care Med&lt;/style&gt;&lt;/full-title&gt;&lt;/periodical&gt;&lt;pages&gt;&lt;style face="normal" font="default" size="100%"&gt;753-8&lt;/style&gt;&lt;/pages&gt;&lt;volume&gt;&lt;style face="normal" font="default" size="100%"&gt;29&lt;/style&gt;&lt;/volume&gt;&lt;dates&gt;&lt;year&gt;&lt;style face="normal" font="default" size="100%"&gt;2001&lt;/style&gt;&lt;/year&gt;&lt;/dates&gt;&lt;urls/&gt;&lt;/record&gt;&lt;/Cite&gt;&lt;Cite  &gt;&lt;Author&gt;van der Sluijs, A.F; van Slobbe-Bijlsma, E.R.; Chick, S.E.; Vroom, M.B.; Dongelmans, D.A.; Vlaar, A.P.J.&lt;/Author&gt;&lt;Year&gt;2017&lt;/Year&gt;&lt;record&gt;&lt;database name="Job's library_I 15.28.21.enl" path="/Users/jbvanwoensel/DB/Endnote/Job's library_I 15.28.21.enl"&gt;Job's library_I 15.28.21.enl&lt;/database&gt;&lt;source-app name="EndNote" version="17.8"&gt;EndNote&lt;/source-app&gt;&lt;rec-number&gt;865&lt;/rec-number&gt;&lt;foreign-keys&gt;&lt;key app="EN" db-id="rsds2zzxgxd25qex023pfvd52wr0dwxp9wre"&gt;865&lt;/key&gt;&lt;/foreign-keys&gt;&lt;ref-type name="Journal Article"&gt;17&lt;/ref-type&gt;&lt;contributors&gt;&lt;authors&gt;&lt;author&gt;&lt;style face="normal" font="default" size="100%"&gt;van der Sluijs, A.F&lt;/style&gt;&lt;/author&gt;&lt;author&gt;&lt;style face="normal" font="default" size="100%"&gt;van Slobbe-Bijlsma, E.R.&lt;/style&gt;&lt;/author&gt;&lt;author&gt;&lt;style face="normal" font="default" size="100%"&gt;Chick, S.E.&lt;/style&gt;&lt;/author&gt;&lt;author&gt;&lt;style face="normal" font="default" size="100%"&gt;Vroom, M.B.&lt;/style&gt;&lt;/author&gt;&lt;author&gt;&lt;style face="normal" font="default" size="100%"&gt;Dongelmans, D.A.&lt;/style&gt;&lt;/author&gt;&lt;author&gt;&lt;style face="normal" font="default" size="100%"&gt;Vlaar, A.P.J.&lt;/style&gt;&lt;/author&gt;&lt;/authors&gt;&lt;/contributors&gt;&lt;titles&gt;&lt;title&gt;&lt;style face="normal" font="default" size="100%"&gt;The impact of changes in intensive care organization on patient outcome and costeffectiveness— a narrative review&lt;/style&gt;&lt;/title&gt;&lt;secondary-title&gt;&lt;style face="normal" font="default" size="100%"&gt;J Intensive Care&lt;/style&gt;&lt;/secondary-title&gt;&lt;/titles&gt;&lt;periodical&gt;&lt;full-title&gt;&lt;style face="normal" font="default" size="100%"&gt;J Intensive Care&lt;/style&gt;&lt;/full-title&gt;&lt;abbr-1&gt;&lt;style face="normal" font="default" size="100%"&gt;Journal of intensive care&lt;/style&gt;&lt;/abbr-1&gt;&lt;/periodical&gt;&lt;pages&gt;&lt;style face="normal" font="default" size="100%"&gt;13&lt;/style&gt;&lt;/pages&gt;&lt;volume&gt;&lt;style face="normal" font="default" size="100%"&gt;5&lt;/style&gt;&lt;/volume&gt;&lt;dates&gt;&lt;year&gt;&lt;style face="normal" font="default" size="100%"&gt;2017&lt;/style&gt;&lt;/year&gt;&lt;/dates&gt;&lt;urls/&gt;&lt;/record&gt;&lt;/Cite&gt;&lt;/EndNote&gt;</w:instrText>
      </w:r>
      <w:r>
        <w:rPr>
          <w:rStyle w:val="Geen"/>
          <w:vertAlign w:val="superscript"/>
        </w:rPr>
        <w:fldChar w:fldCharType="separate"/>
      </w:r>
      <w:r>
        <w:rPr>
          <w:rStyle w:val="Geen"/>
          <w:vertAlign w:val="superscript"/>
        </w:rPr>
        <w:t>(29-32)</w:t>
      </w:r>
      <w:r>
        <w:rPr>
          <w:rStyle w:val="Geen"/>
          <w:vertAlign w:val="superscript"/>
        </w:rPr>
        <w:fldChar w:fldCharType="end"/>
      </w:r>
      <w:r>
        <w:rPr>
          <w:rStyle w:val="GeenA"/>
        </w:rPr>
        <w:t xml:space="preserve"> Daarom wordt door diverse critical care societies de closed format aangeraden boven de open format ICU.</w:t>
      </w:r>
    </w:p>
    <w:p w14:paraId="65BD4435" w14:textId="77777777" w:rsidR="003C0540" w:rsidRDefault="00CE5411">
      <w:pPr>
        <w:pStyle w:val="HoofdtekstA"/>
        <w:spacing w:line="288" w:lineRule="auto"/>
        <w:jc w:val="both"/>
        <w:rPr>
          <w:rStyle w:val="Geen"/>
          <w:rFonts w:ascii="Times New Roman" w:eastAsia="Times New Roman" w:hAnsi="Times New Roman" w:cs="Times New Roman"/>
        </w:rPr>
      </w:pPr>
      <w:r>
        <w:rPr>
          <w:rStyle w:val="GeenA"/>
        </w:rPr>
        <w:t>De juridische definitie en aansprakelijkheid van de hoofdbehandelaar werd beschreven in een vergelijkende studie tussen Nederlandse academische ziekenhuizen in 2015.</w:t>
      </w:r>
      <w:r>
        <w:rPr>
          <w:rStyle w:val="Geen"/>
          <w:vertAlign w:val="superscript"/>
        </w:rPr>
        <w:fldChar w:fldCharType="begin"/>
      </w:r>
      <w:r>
        <w:rPr>
          <w:rStyle w:val="Geen"/>
          <w:vertAlign w:val="superscript"/>
        </w:rPr>
        <w:instrText xml:space="preserve"> ADDIN EN.CITE &lt;EndNote&gt;&lt;Cite  &gt;&lt;Author&gt;Vermeulen, B.&lt;/Author&gt;&lt;Year&gt;2015&lt;/Year&gt;&lt;RecNum&gt;866&lt;/RecNum&gt;&lt;DisplayText&gt;(33)&lt;/DisplayText&gt;&lt;record&gt;&lt;database name="Job's library_I 15.28.21.enl" path="/Users/jbvanwoensel/DB/Endnote/Job's library_I 15.28.21.enl"&gt;Job's library_I 15.28.21.enl&lt;/database&gt;&lt;source-app name="EndNote" version="17.8"&gt;EndNote&lt;/source-app&gt;&lt;rec-number&gt;866&lt;/rec-number&gt;&lt;foreign-keys&gt;&lt;key app="EN" db-id="rsds2zzxgxd25qex023pfvd52wr0dwxp9wre"&gt;866&lt;/key&gt;&lt;/foreign-keys&gt;&lt;ref-type name="Journal Article"&gt;17&lt;/ref-type&gt;&lt;contributors&gt;&lt;authors&gt;&lt;author&gt;&lt;style face="normal" font="default" size="100%"&gt;Vermeulen, B.&lt;/style&gt;&lt;/author&gt;&lt;/authors&gt;&lt;/contributors&gt;&lt;titles&gt;&lt;title&gt;&lt;style face="normal" font="default" size="100%"&gt;De medisch-specialist als hoofdbehandelaar en diens aansprakelijkheid&lt;/style&gt;&lt;/title&gt;&lt;/titles&gt;&lt;dates&gt;&lt;year&gt;&lt;style face="normal" font="default" size="100%"&gt;2015&lt;/style&gt;&lt;/year&gt;&lt;/dates&gt;&lt;urls/&gt;&lt;/record&gt;&lt;/Cite&gt;&lt;/EndNote&gt;</w:instrText>
      </w:r>
      <w:r>
        <w:rPr>
          <w:rStyle w:val="Geen"/>
          <w:vertAlign w:val="superscript"/>
        </w:rPr>
        <w:fldChar w:fldCharType="separate"/>
      </w:r>
      <w:r>
        <w:rPr>
          <w:rStyle w:val="Geen"/>
          <w:vertAlign w:val="superscript"/>
        </w:rPr>
        <w:t>(33)</w:t>
      </w:r>
      <w:r>
        <w:rPr>
          <w:rStyle w:val="Geen"/>
          <w:vertAlign w:val="superscript"/>
        </w:rPr>
        <w:fldChar w:fldCharType="end"/>
      </w:r>
      <w:r>
        <w:rPr>
          <w:rStyle w:val="GeenA"/>
        </w:rPr>
        <w:t xml:space="preserve"> Deze studie concludeerde dat ‘de hoofdbehandelaar de medisch specialist [is] die de patiënt als eerst ziet bij de vraag naar zorg en die een diagnose stelt, waarna de hoofdbehandelaar eindverantwoordelijk is</w:t>
      </w:r>
    </w:p>
    <w:p w14:paraId="28EE91E7" w14:textId="77777777" w:rsidR="003C0540" w:rsidRDefault="00CE5411">
      <w:pPr>
        <w:pStyle w:val="HoofdtekstA"/>
        <w:spacing w:line="288" w:lineRule="auto"/>
        <w:jc w:val="both"/>
      </w:pPr>
      <w:r>
        <w:rPr>
          <w:rStyle w:val="GeenA"/>
        </w:rPr>
        <w:t xml:space="preserve">voor de behandeling waarbij dit hoofdbehandelaarschap kan wisselen tussen verschillende medisch </w:t>
      </w:r>
    </w:p>
    <w:p w14:paraId="63600CEE" w14:textId="77777777" w:rsidR="003C0540" w:rsidRDefault="00CE5411">
      <w:pPr>
        <w:pStyle w:val="HoofdtekstA"/>
        <w:spacing w:line="288" w:lineRule="auto"/>
        <w:jc w:val="both"/>
      </w:pPr>
      <w:r>
        <w:rPr>
          <w:rStyle w:val="GeenA"/>
        </w:rPr>
        <w:t>specialisten indien de patiënt wordt doorverwezen naar een andere afdeling’. Daarnaast wordt tuchtrechtelijk een aantal verantwoordelijkheden aan het hoofdbehandelaar gekoppeld: eindverantwoordelijkheid van de behandeling, leiderschap over het behandelteam, regievoerder van de behandeling, onderlinge afstemming van verrichtingen van alle betrokkenen, en centraal aanspreekpunt. Bij niet-operatieve ingrepen wordt de aansprakelijkheid van de hoofdbehandelaar voor handelingen van anderen niet aangenomen. De verschillende hulpverleners hebben dan een eigen verantwoordelijkheid. Alleen in het geval dat de hoofdbehandelaar had moeten</w:t>
      </w:r>
    </w:p>
    <w:p w14:paraId="76DCE145" w14:textId="77777777" w:rsidR="003C0540" w:rsidRDefault="00CE5411">
      <w:pPr>
        <w:pStyle w:val="HoofdtekstA"/>
        <w:spacing w:line="288" w:lineRule="auto"/>
        <w:jc w:val="both"/>
      </w:pPr>
      <w:r>
        <w:rPr>
          <w:rStyle w:val="GeenA"/>
        </w:rPr>
        <w:t>twijfelen aan de behandeling of diagnose van een medebehandelaar kan zijn aansprakelijkheid als hoofdbehandelaar aan de orde zijn, omdat hij in dat geval had moeten ingrijpen.</w:t>
      </w:r>
    </w:p>
    <w:p w14:paraId="12BB19F7" w14:textId="77777777" w:rsidR="003C0540" w:rsidRDefault="003C0540">
      <w:pPr>
        <w:pStyle w:val="HoofdtekstA"/>
        <w:spacing w:line="288" w:lineRule="auto"/>
        <w:jc w:val="both"/>
      </w:pPr>
    </w:p>
    <w:p w14:paraId="2EDFE2FC" w14:textId="77777777" w:rsidR="003C0540" w:rsidRDefault="00CE5411">
      <w:pPr>
        <w:pStyle w:val="HoofdtekstA"/>
        <w:spacing w:line="288" w:lineRule="auto"/>
        <w:jc w:val="both"/>
      </w:pPr>
      <w:r>
        <w:rPr>
          <w:rStyle w:val="GeenA"/>
        </w:rPr>
        <w:t>PICO veldnorm:</w:t>
      </w:r>
    </w:p>
    <w:p w14:paraId="5E13B79C" w14:textId="77777777" w:rsidR="003C0540" w:rsidRDefault="00CE5411">
      <w:pPr>
        <w:pStyle w:val="HoofdtekstA"/>
        <w:spacing w:line="288" w:lineRule="auto"/>
        <w:jc w:val="both"/>
      </w:pPr>
      <w:r>
        <w:rPr>
          <w:rStyle w:val="GeenA"/>
        </w:rPr>
        <w:t>P: PICU patiënt</w:t>
      </w:r>
    </w:p>
    <w:p w14:paraId="3577C240" w14:textId="77777777" w:rsidR="003C0540" w:rsidRDefault="00CE5411">
      <w:pPr>
        <w:pStyle w:val="HoofdtekstA"/>
        <w:spacing w:line="288" w:lineRule="auto"/>
        <w:jc w:val="both"/>
      </w:pPr>
      <w:r>
        <w:rPr>
          <w:rStyle w:val="GeenA"/>
        </w:rPr>
        <w:t>I: behandeling op een open ICU</w:t>
      </w:r>
    </w:p>
    <w:p w14:paraId="4E63DE47" w14:textId="77777777" w:rsidR="003C0540" w:rsidRDefault="00CE5411">
      <w:pPr>
        <w:pStyle w:val="HoofdtekstA"/>
        <w:spacing w:line="288" w:lineRule="auto"/>
        <w:jc w:val="both"/>
      </w:pPr>
      <w:r>
        <w:rPr>
          <w:rStyle w:val="GeenA"/>
        </w:rPr>
        <w:t>C: behandeling op een gesloten ICU</w:t>
      </w:r>
    </w:p>
    <w:p w14:paraId="68531924" w14:textId="77777777" w:rsidR="003C0540" w:rsidRDefault="00CE5411">
      <w:pPr>
        <w:pStyle w:val="HoofdtekstA"/>
        <w:spacing w:line="288" w:lineRule="auto"/>
        <w:jc w:val="both"/>
      </w:pPr>
      <w:r>
        <w:rPr>
          <w:rStyle w:val="GeenA"/>
        </w:rPr>
        <w:t>O: mortaliteit, LOS, kosten</w:t>
      </w:r>
    </w:p>
    <w:p w14:paraId="56F861A1" w14:textId="77777777" w:rsidR="003C0540" w:rsidRDefault="003C0540">
      <w:pPr>
        <w:pStyle w:val="HoofdtekstA"/>
        <w:spacing w:line="288" w:lineRule="auto"/>
        <w:jc w:val="both"/>
      </w:pPr>
    </w:p>
    <w:p w14:paraId="11C63861" w14:textId="77777777" w:rsidR="003C0540" w:rsidRDefault="00CE5411">
      <w:pPr>
        <w:pStyle w:val="HoofdtekstA"/>
        <w:spacing w:line="288" w:lineRule="auto"/>
        <w:jc w:val="both"/>
      </w:pPr>
      <w:r>
        <w:rPr>
          <w:rStyle w:val="GeenA"/>
        </w:rPr>
        <w:t>Geen hits.</w:t>
      </w:r>
    </w:p>
    <w:p w14:paraId="7C6DA160" w14:textId="77777777" w:rsidR="003C0540" w:rsidRDefault="003C0540">
      <w:pPr>
        <w:pStyle w:val="HoofdtekstA"/>
        <w:spacing w:line="288" w:lineRule="auto"/>
        <w:jc w:val="both"/>
      </w:pPr>
    </w:p>
    <w:p w14:paraId="14D4CC4D" w14:textId="77777777" w:rsidR="003C0540" w:rsidRPr="001D0D24" w:rsidRDefault="00CE5411">
      <w:pPr>
        <w:pStyle w:val="HoofdtekstA"/>
        <w:spacing w:line="288" w:lineRule="auto"/>
        <w:jc w:val="both"/>
        <w:rPr>
          <w:rStyle w:val="Geen"/>
        </w:rPr>
      </w:pPr>
      <w:r w:rsidRPr="001D0D24">
        <w:rPr>
          <w:rStyle w:val="Geen"/>
        </w:rPr>
        <w:t>Conclusie:</w:t>
      </w:r>
    </w:p>
    <w:p w14:paraId="42AE5328" w14:textId="77777777" w:rsidR="003C0540" w:rsidRDefault="00CE5411">
      <w:pPr>
        <w:pStyle w:val="HoofdtekstA"/>
        <w:spacing w:line="288" w:lineRule="auto"/>
        <w:jc w:val="both"/>
      </w:pPr>
      <w:r>
        <w:rPr>
          <w:rStyle w:val="GeenA"/>
        </w:rPr>
        <w:t>Er is geen literatuur over open versus gesloten PICU’s. Wel is er op volwassen IC’s onderzoek gedaan waarin een open IC vergeleken wordt met een gesloten IC. Uit meerdere studies blijkt dat behandeling op een gesloten ICU leidt tot een lagere mortaliteit, een kortere LOS en ook een kostenverlaging kan veroorzaken. Met deze wetenschap is het voor diverse Critical Care Societies een duidelijke richtlijn om de intensive care in te delen als een gesloten intensive care, met een IC gespecialiseerd team als hoofdbehandelaar.</w:t>
      </w:r>
    </w:p>
    <w:p w14:paraId="34B8ED50" w14:textId="77777777" w:rsidR="003C0540" w:rsidRDefault="00CE5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612"/>
      </w:pPr>
      <w:r>
        <w:rPr>
          <w:rStyle w:val="Geen"/>
          <w:rFonts w:ascii="Arial Unicode MS" w:eastAsia="Arial Unicode MS" w:hAnsi="Arial Unicode MS" w:cs="Arial Unicode MS"/>
        </w:rPr>
        <w:br w:type="page"/>
      </w:r>
    </w:p>
    <w:p w14:paraId="3574F05A" w14:textId="77777777" w:rsidR="003C0540" w:rsidRDefault="00CE5411">
      <w:pPr>
        <w:pStyle w:val="Koptekst3A"/>
      </w:pPr>
      <w:r>
        <w:rPr>
          <w:rStyle w:val="GeenA"/>
        </w:rPr>
        <w:t>Bijlage 3</w:t>
      </w:r>
    </w:p>
    <w:p w14:paraId="623581D0" w14:textId="77777777" w:rsidR="003C0540" w:rsidRDefault="003C0540">
      <w:pPr>
        <w:pStyle w:val="HoofdtekstA"/>
      </w:pPr>
    </w:p>
    <w:p w14:paraId="39C1EF97" w14:textId="77777777" w:rsidR="003C0540" w:rsidRDefault="00CE5411">
      <w:pPr>
        <w:pStyle w:val="Header1"/>
        <w:rPr>
          <w:rStyle w:val="Geen"/>
          <w:rFonts w:ascii="Times Roman" w:eastAsia="Times Roman" w:hAnsi="Times Roman" w:cs="Times Roman"/>
        </w:rPr>
      </w:pPr>
      <w:r>
        <w:rPr>
          <w:rStyle w:val="GeenA"/>
        </w:rPr>
        <w:t>Beschikbaarheid* overige (medische) disciplines</w:t>
      </w:r>
    </w:p>
    <w:p w14:paraId="60114454" w14:textId="77777777" w:rsidR="003C0540" w:rsidRDefault="00CE5411">
      <w:pPr>
        <w:pStyle w:val="HoofdtekstA"/>
        <w:numPr>
          <w:ilvl w:val="0"/>
          <w:numId w:val="12"/>
        </w:numPr>
        <w:spacing w:line="288" w:lineRule="auto"/>
        <w:rPr>
          <w:lang w:val="de-DE"/>
        </w:rPr>
      </w:pPr>
      <w:r>
        <w:rPr>
          <w:rStyle w:val="Geen"/>
          <w:lang w:val="de-DE"/>
        </w:rPr>
        <w:t>Algemeen kinderarts</w:t>
      </w:r>
    </w:p>
    <w:p w14:paraId="11772781" w14:textId="77777777" w:rsidR="003C0540" w:rsidRDefault="00CE5411">
      <w:pPr>
        <w:pStyle w:val="HoofdtekstA"/>
        <w:numPr>
          <w:ilvl w:val="0"/>
          <w:numId w:val="12"/>
        </w:numPr>
        <w:spacing w:line="288" w:lineRule="auto"/>
        <w:rPr>
          <w:lang w:val="de-DE"/>
        </w:rPr>
      </w:pPr>
      <w:r>
        <w:rPr>
          <w:rStyle w:val="Geen"/>
          <w:lang w:val="de-DE"/>
        </w:rPr>
        <w:t>Kinderanesthesist</w:t>
      </w:r>
    </w:p>
    <w:p w14:paraId="2333434D" w14:textId="77777777" w:rsidR="003C0540" w:rsidRDefault="00CE5411">
      <w:pPr>
        <w:pStyle w:val="HoofdtekstA"/>
        <w:numPr>
          <w:ilvl w:val="0"/>
          <w:numId w:val="12"/>
        </w:numPr>
        <w:spacing w:line="288" w:lineRule="auto"/>
        <w:rPr>
          <w:lang w:val="de-DE"/>
        </w:rPr>
      </w:pPr>
      <w:r>
        <w:rPr>
          <w:rStyle w:val="Geen"/>
          <w:lang w:val="de-DE"/>
        </w:rPr>
        <w:t>Subspecialistisch chirurg:</w:t>
      </w:r>
    </w:p>
    <w:p w14:paraId="00A9A6BC" w14:textId="77777777" w:rsidR="003C0540" w:rsidRDefault="00CE5411">
      <w:pPr>
        <w:pStyle w:val="HoofdtekstA"/>
        <w:numPr>
          <w:ilvl w:val="1"/>
          <w:numId w:val="12"/>
        </w:numPr>
        <w:rPr>
          <w:lang w:val="de-DE"/>
        </w:rPr>
      </w:pPr>
      <w:r>
        <w:rPr>
          <w:rStyle w:val="Geen"/>
          <w:lang w:val="de-DE"/>
        </w:rPr>
        <w:t>K</w:t>
      </w:r>
      <w:r>
        <w:rPr>
          <w:rStyle w:val="Geen"/>
        </w:rPr>
        <w:t>inderchirurg</w:t>
      </w:r>
    </w:p>
    <w:p w14:paraId="076E31E6" w14:textId="77777777" w:rsidR="003C0540" w:rsidRDefault="00CE5411">
      <w:pPr>
        <w:pStyle w:val="HoofdtekstA"/>
        <w:numPr>
          <w:ilvl w:val="1"/>
          <w:numId w:val="12"/>
        </w:numPr>
        <w:spacing w:line="288" w:lineRule="auto"/>
        <w:rPr>
          <w:lang w:val="fr-FR"/>
        </w:rPr>
      </w:pPr>
      <w:r>
        <w:rPr>
          <w:rStyle w:val="Geen"/>
          <w:lang w:val="fr-FR"/>
        </w:rPr>
        <w:t>(Kinder)cardiovasculair chirurg</w:t>
      </w:r>
    </w:p>
    <w:p w14:paraId="297CEF7E" w14:textId="77777777" w:rsidR="003C0540" w:rsidRDefault="00CE5411">
      <w:pPr>
        <w:pStyle w:val="HoofdtekstA"/>
        <w:numPr>
          <w:ilvl w:val="1"/>
          <w:numId w:val="12"/>
        </w:numPr>
        <w:spacing w:line="288" w:lineRule="auto"/>
      </w:pPr>
      <w:r>
        <w:rPr>
          <w:rStyle w:val="GeenA"/>
        </w:rPr>
        <w:t>Neurochirurg (kinder-neurochirurg wenselijk)</w:t>
      </w:r>
    </w:p>
    <w:p w14:paraId="38FC76D3" w14:textId="77777777" w:rsidR="003C0540" w:rsidRDefault="00CE5411">
      <w:pPr>
        <w:pStyle w:val="HoofdtekstA"/>
        <w:numPr>
          <w:ilvl w:val="1"/>
          <w:numId w:val="12"/>
        </w:numPr>
        <w:spacing w:line="288" w:lineRule="auto"/>
      </w:pPr>
      <w:r>
        <w:rPr>
          <w:rStyle w:val="GeenA"/>
        </w:rPr>
        <w:t>KNO-arts (kinder-KNO-arts wenselijk)</w:t>
      </w:r>
    </w:p>
    <w:p w14:paraId="486747C5" w14:textId="77777777" w:rsidR="003C0540" w:rsidRDefault="00CE5411">
      <w:pPr>
        <w:pStyle w:val="HoofdtekstA"/>
        <w:numPr>
          <w:ilvl w:val="1"/>
          <w:numId w:val="12"/>
        </w:numPr>
        <w:spacing w:line="288" w:lineRule="auto"/>
      </w:pPr>
      <w:r>
        <w:rPr>
          <w:rStyle w:val="GeenA"/>
        </w:rPr>
        <w:t>Orthopedisch chirurg (kinder-orthopeed wenselijk)</w:t>
      </w:r>
    </w:p>
    <w:p w14:paraId="3D391AE5" w14:textId="77777777" w:rsidR="003C0540" w:rsidRDefault="00CE5411">
      <w:pPr>
        <w:pStyle w:val="HoofdtekstA"/>
        <w:numPr>
          <w:ilvl w:val="1"/>
          <w:numId w:val="12"/>
        </w:numPr>
        <w:spacing w:line="288" w:lineRule="auto"/>
      </w:pPr>
      <w:r>
        <w:rPr>
          <w:rStyle w:val="GeenA"/>
        </w:rPr>
        <w:t>Craniofaciaal chirurg (wenselijk, afhankelijk expertise centrum)</w:t>
      </w:r>
    </w:p>
    <w:p w14:paraId="52C9A439" w14:textId="77777777" w:rsidR="003C0540" w:rsidRDefault="00CE5411">
      <w:pPr>
        <w:pStyle w:val="HoofdtekstA"/>
        <w:numPr>
          <w:ilvl w:val="1"/>
          <w:numId w:val="12"/>
        </w:numPr>
        <w:spacing w:line="288" w:lineRule="auto"/>
      </w:pPr>
      <w:r>
        <w:rPr>
          <w:rStyle w:val="GeenA"/>
        </w:rPr>
        <w:t>Traumachirug</w:t>
      </w:r>
    </w:p>
    <w:p w14:paraId="1CAE012A" w14:textId="77777777" w:rsidR="003C0540" w:rsidRDefault="00CE5411">
      <w:pPr>
        <w:pStyle w:val="HoofdtekstA"/>
        <w:numPr>
          <w:ilvl w:val="1"/>
          <w:numId w:val="12"/>
        </w:numPr>
        <w:spacing w:line="288" w:lineRule="auto"/>
      </w:pPr>
      <w:r>
        <w:rPr>
          <w:rStyle w:val="GeenA"/>
        </w:rPr>
        <w:t>Vaatchirurg</w:t>
      </w:r>
    </w:p>
    <w:p w14:paraId="5A6F75A8" w14:textId="77777777" w:rsidR="003C0540" w:rsidRDefault="00CE5411">
      <w:pPr>
        <w:pStyle w:val="HoofdtekstA"/>
        <w:numPr>
          <w:ilvl w:val="0"/>
          <w:numId w:val="12"/>
        </w:numPr>
        <w:spacing w:line="288" w:lineRule="auto"/>
      </w:pPr>
      <w:r>
        <w:rPr>
          <w:rStyle w:val="GeenA"/>
        </w:rPr>
        <w:t>Subspecialisten Kindergeneeskunde:</w:t>
      </w:r>
    </w:p>
    <w:p w14:paraId="0101A03A" w14:textId="77777777" w:rsidR="003C0540" w:rsidRDefault="00CE5411">
      <w:pPr>
        <w:pStyle w:val="HoofdtekstA"/>
        <w:numPr>
          <w:ilvl w:val="1"/>
          <w:numId w:val="12"/>
        </w:numPr>
        <w:spacing w:line="288" w:lineRule="auto"/>
      </w:pPr>
      <w:r>
        <w:rPr>
          <w:rStyle w:val="GeenA"/>
        </w:rPr>
        <w:t>Cardioloog</w:t>
      </w:r>
    </w:p>
    <w:p w14:paraId="366C7DA7" w14:textId="77777777" w:rsidR="003C0540" w:rsidRDefault="00CE5411">
      <w:pPr>
        <w:pStyle w:val="HoofdtekstA"/>
        <w:numPr>
          <w:ilvl w:val="1"/>
          <w:numId w:val="12"/>
        </w:numPr>
        <w:spacing w:line="288" w:lineRule="auto"/>
      </w:pPr>
      <w:r>
        <w:rPr>
          <w:rStyle w:val="GeenA"/>
        </w:rPr>
        <w:t>Nefroloog</w:t>
      </w:r>
    </w:p>
    <w:p w14:paraId="7B1D4C6D" w14:textId="77777777" w:rsidR="003C0540" w:rsidRDefault="00CE5411">
      <w:pPr>
        <w:pStyle w:val="HoofdtekstA"/>
        <w:numPr>
          <w:ilvl w:val="1"/>
          <w:numId w:val="12"/>
        </w:numPr>
        <w:spacing w:line="288" w:lineRule="auto"/>
      </w:pPr>
      <w:r>
        <w:rPr>
          <w:rStyle w:val="GeenA"/>
        </w:rPr>
        <w:t>Hemato-oncoloog</w:t>
      </w:r>
    </w:p>
    <w:p w14:paraId="2E09F852" w14:textId="77777777" w:rsidR="003C0540" w:rsidRDefault="00CE5411">
      <w:pPr>
        <w:pStyle w:val="HoofdtekstA"/>
        <w:numPr>
          <w:ilvl w:val="1"/>
          <w:numId w:val="12"/>
        </w:numPr>
        <w:spacing w:line="288" w:lineRule="auto"/>
      </w:pPr>
      <w:r>
        <w:rPr>
          <w:rStyle w:val="GeenA"/>
        </w:rPr>
        <w:t>Pulmonoloog</w:t>
      </w:r>
    </w:p>
    <w:p w14:paraId="4F882C0B" w14:textId="77777777" w:rsidR="003C0540" w:rsidRDefault="00CE5411">
      <w:pPr>
        <w:pStyle w:val="HoofdtekstA"/>
        <w:numPr>
          <w:ilvl w:val="1"/>
          <w:numId w:val="12"/>
        </w:numPr>
        <w:spacing w:line="288" w:lineRule="auto"/>
      </w:pPr>
      <w:r>
        <w:rPr>
          <w:rStyle w:val="GeenA"/>
        </w:rPr>
        <w:t>Infectioloog</w:t>
      </w:r>
    </w:p>
    <w:p w14:paraId="360E7C10" w14:textId="77777777" w:rsidR="003C0540" w:rsidRDefault="00CE5411">
      <w:pPr>
        <w:pStyle w:val="HoofdtekstA"/>
        <w:numPr>
          <w:ilvl w:val="1"/>
          <w:numId w:val="12"/>
        </w:numPr>
        <w:spacing w:line="288" w:lineRule="auto"/>
      </w:pPr>
      <w:r>
        <w:rPr>
          <w:rStyle w:val="GeenA"/>
        </w:rPr>
        <w:t>Endocrinoloog</w:t>
      </w:r>
    </w:p>
    <w:p w14:paraId="64BA3206" w14:textId="77777777" w:rsidR="003C0540" w:rsidRDefault="00CE5411">
      <w:pPr>
        <w:pStyle w:val="HoofdtekstA"/>
        <w:numPr>
          <w:ilvl w:val="1"/>
          <w:numId w:val="12"/>
        </w:numPr>
        <w:spacing w:line="288" w:lineRule="auto"/>
      </w:pPr>
      <w:r>
        <w:rPr>
          <w:rStyle w:val="GeenA"/>
        </w:rPr>
        <w:t>MDL arts</w:t>
      </w:r>
    </w:p>
    <w:p w14:paraId="561E0391" w14:textId="77777777" w:rsidR="003C0540" w:rsidRDefault="00CE5411">
      <w:pPr>
        <w:pStyle w:val="HoofdtekstA"/>
        <w:numPr>
          <w:ilvl w:val="1"/>
          <w:numId w:val="12"/>
        </w:numPr>
        <w:spacing w:line="288" w:lineRule="auto"/>
      </w:pPr>
      <w:r>
        <w:rPr>
          <w:rStyle w:val="GeenA"/>
        </w:rPr>
        <w:t>Allergoloog (wenselijk)</w:t>
      </w:r>
    </w:p>
    <w:p w14:paraId="587BC763" w14:textId="77777777" w:rsidR="003C0540" w:rsidRDefault="00CE5411">
      <w:pPr>
        <w:pStyle w:val="HoofdtekstA"/>
        <w:numPr>
          <w:ilvl w:val="1"/>
          <w:numId w:val="12"/>
        </w:numPr>
        <w:spacing w:line="288" w:lineRule="auto"/>
      </w:pPr>
      <w:r>
        <w:rPr>
          <w:rStyle w:val="GeenA"/>
        </w:rPr>
        <w:t>Neonatoloog</w:t>
      </w:r>
    </w:p>
    <w:p w14:paraId="1F9D0885" w14:textId="77777777" w:rsidR="003C0540" w:rsidRDefault="00CE5411">
      <w:pPr>
        <w:pStyle w:val="HoofdtekstA"/>
        <w:numPr>
          <w:ilvl w:val="1"/>
          <w:numId w:val="12"/>
        </w:numPr>
        <w:spacing w:line="288" w:lineRule="auto"/>
      </w:pPr>
      <w:r>
        <w:rPr>
          <w:rStyle w:val="GeenA"/>
        </w:rPr>
        <w:t xml:space="preserve">Kinder-neuroloog </w:t>
      </w:r>
    </w:p>
    <w:p w14:paraId="665C8AD7" w14:textId="77777777" w:rsidR="003C0540" w:rsidRDefault="00CE5411">
      <w:pPr>
        <w:pStyle w:val="HoofdtekstA"/>
        <w:numPr>
          <w:ilvl w:val="1"/>
          <w:numId w:val="12"/>
        </w:numPr>
        <w:spacing w:line="288" w:lineRule="auto"/>
        <w:rPr>
          <w:lang w:val="de-DE"/>
        </w:rPr>
      </w:pPr>
      <w:r>
        <w:rPr>
          <w:rStyle w:val="Geen"/>
          <w:lang w:val="de-DE"/>
        </w:rPr>
        <w:t>Kinderradioloo</w:t>
      </w:r>
      <w:r>
        <w:rPr>
          <w:rStyle w:val="Geen"/>
        </w:rPr>
        <w:t>g</w:t>
      </w:r>
    </w:p>
    <w:p w14:paraId="0747409C" w14:textId="77777777" w:rsidR="003C0540" w:rsidRDefault="00CE5411">
      <w:pPr>
        <w:pStyle w:val="HoofdtekstA"/>
        <w:numPr>
          <w:ilvl w:val="1"/>
          <w:numId w:val="12"/>
        </w:numPr>
        <w:spacing w:line="288" w:lineRule="auto"/>
      </w:pPr>
      <w:r>
        <w:rPr>
          <w:rStyle w:val="GeenA"/>
        </w:rPr>
        <w:t>(Kinder-)psychiater</w:t>
      </w:r>
    </w:p>
    <w:p w14:paraId="538666BB" w14:textId="77777777" w:rsidR="003C0540" w:rsidRDefault="00CE5411">
      <w:pPr>
        <w:pStyle w:val="HoofdtekstA"/>
        <w:numPr>
          <w:ilvl w:val="1"/>
          <w:numId w:val="12"/>
        </w:numPr>
        <w:spacing w:line="288" w:lineRule="auto"/>
      </w:pPr>
      <w:r>
        <w:rPr>
          <w:rStyle w:val="GeenA"/>
        </w:rPr>
        <w:t xml:space="preserve">Kinderpsycholoog </w:t>
      </w:r>
    </w:p>
    <w:p w14:paraId="661FE767" w14:textId="77777777" w:rsidR="003C0540" w:rsidRDefault="00CE5411">
      <w:pPr>
        <w:pStyle w:val="HoofdtekstA"/>
        <w:numPr>
          <w:ilvl w:val="1"/>
          <w:numId w:val="12"/>
        </w:numPr>
        <w:spacing w:line="288" w:lineRule="auto"/>
      </w:pPr>
      <w:r>
        <w:rPr>
          <w:rStyle w:val="GeenA"/>
        </w:rPr>
        <w:t xml:space="preserve">Revalidatie arts </w:t>
      </w:r>
    </w:p>
    <w:p w14:paraId="70FD4197" w14:textId="77777777" w:rsidR="003C0540" w:rsidRDefault="00CE5411">
      <w:pPr>
        <w:pStyle w:val="HoofdtekstA"/>
        <w:numPr>
          <w:ilvl w:val="1"/>
          <w:numId w:val="13"/>
        </w:numPr>
      </w:pPr>
      <w:r>
        <w:rPr>
          <w:rStyle w:val="GeenA"/>
        </w:rPr>
        <w:t>Overige leden behandelteam</w:t>
      </w:r>
    </w:p>
    <w:p w14:paraId="3ECA42A1" w14:textId="77777777" w:rsidR="003C0540" w:rsidRDefault="00CE5411">
      <w:pPr>
        <w:pStyle w:val="HoofdtekstA"/>
        <w:numPr>
          <w:ilvl w:val="0"/>
          <w:numId w:val="15"/>
        </w:numPr>
        <w:spacing w:line="288" w:lineRule="auto"/>
        <w:jc w:val="both"/>
      </w:pPr>
      <w:r>
        <w:rPr>
          <w:rStyle w:val="GeenA"/>
        </w:rPr>
        <w:t>Klinisch farmacoloog of ziekenhuisapotheker</w:t>
      </w:r>
    </w:p>
    <w:p w14:paraId="706AEF3B" w14:textId="77777777" w:rsidR="003C0540" w:rsidRDefault="00CE5411">
      <w:pPr>
        <w:pStyle w:val="HoofdtekstA"/>
        <w:numPr>
          <w:ilvl w:val="0"/>
          <w:numId w:val="15"/>
        </w:numPr>
        <w:spacing w:line="288" w:lineRule="auto"/>
        <w:jc w:val="both"/>
      </w:pPr>
      <w:r>
        <w:rPr>
          <w:rStyle w:val="GeenA"/>
        </w:rPr>
        <w:t>Afdelingsassistent</w:t>
      </w:r>
    </w:p>
    <w:p w14:paraId="516894FB" w14:textId="77777777" w:rsidR="003C0540" w:rsidRDefault="00CE5411">
      <w:pPr>
        <w:pStyle w:val="HoofdtekstA"/>
        <w:numPr>
          <w:ilvl w:val="0"/>
          <w:numId w:val="15"/>
        </w:numPr>
        <w:spacing w:line="288" w:lineRule="auto"/>
        <w:jc w:val="both"/>
      </w:pPr>
      <w:r>
        <w:rPr>
          <w:rStyle w:val="GeenA"/>
        </w:rPr>
        <w:t>Pedagogisch medewerker</w:t>
      </w:r>
    </w:p>
    <w:p w14:paraId="3428466A" w14:textId="77777777" w:rsidR="003C0540" w:rsidRDefault="00CE5411">
      <w:pPr>
        <w:pStyle w:val="HoofdtekstA"/>
        <w:numPr>
          <w:ilvl w:val="0"/>
          <w:numId w:val="15"/>
        </w:numPr>
        <w:spacing w:line="288" w:lineRule="auto"/>
        <w:jc w:val="both"/>
      </w:pPr>
      <w:r>
        <w:rPr>
          <w:rStyle w:val="GeenA"/>
        </w:rPr>
        <w:t>Geestelijke verzorger</w:t>
      </w:r>
    </w:p>
    <w:p w14:paraId="08221333" w14:textId="77777777" w:rsidR="003C0540" w:rsidRDefault="00CE5411">
      <w:pPr>
        <w:pStyle w:val="HoofdtekstA"/>
        <w:numPr>
          <w:ilvl w:val="0"/>
          <w:numId w:val="15"/>
        </w:numPr>
        <w:spacing w:line="288" w:lineRule="auto"/>
        <w:jc w:val="both"/>
        <w:rPr>
          <w:rStyle w:val="GeenA"/>
        </w:rPr>
      </w:pPr>
      <w:r>
        <w:rPr>
          <w:rStyle w:val="GeenA"/>
        </w:rPr>
        <w:t>Maatschappelijk werker</w:t>
      </w:r>
    </w:p>
    <w:p w14:paraId="1E4731F8" w14:textId="77777777" w:rsidR="00DE2CB2" w:rsidRPr="003708A2" w:rsidRDefault="00DE2CB2">
      <w:pPr>
        <w:pStyle w:val="HoofdtekstA"/>
        <w:numPr>
          <w:ilvl w:val="0"/>
          <w:numId w:val="15"/>
        </w:numPr>
        <w:spacing w:line="288" w:lineRule="auto"/>
        <w:jc w:val="both"/>
      </w:pPr>
      <w:r w:rsidRPr="003708A2">
        <w:rPr>
          <w:rStyle w:val="GeenA"/>
        </w:rPr>
        <w:t xml:space="preserve">Kindercomfortteam </w:t>
      </w:r>
    </w:p>
    <w:p w14:paraId="2C54B18A" w14:textId="77777777" w:rsidR="003C0540" w:rsidRDefault="00CE5411">
      <w:pPr>
        <w:pStyle w:val="HoofdtekstA"/>
        <w:numPr>
          <w:ilvl w:val="0"/>
          <w:numId w:val="15"/>
        </w:numPr>
        <w:spacing w:line="288" w:lineRule="auto"/>
        <w:jc w:val="both"/>
      </w:pPr>
      <w:r>
        <w:rPr>
          <w:rStyle w:val="GeenA"/>
        </w:rPr>
        <w:t>Diëtist</w:t>
      </w:r>
    </w:p>
    <w:p w14:paraId="482BC8AF" w14:textId="77777777" w:rsidR="003C0540" w:rsidRDefault="00CE5411">
      <w:pPr>
        <w:pStyle w:val="HoofdtekstA"/>
        <w:numPr>
          <w:ilvl w:val="0"/>
          <w:numId w:val="15"/>
        </w:numPr>
        <w:spacing w:line="288" w:lineRule="auto"/>
        <w:jc w:val="both"/>
      </w:pPr>
      <w:r>
        <w:rPr>
          <w:rStyle w:val="GeenA"/>
        </w:rPr>
        <w:t>Fysiotherapeut</w:t>
      </w:r>
    </w:p>
    <w:p w14:paraId="52BEBB56" w14:textId="77777777" w:rsidR="003C0540" w:rsidRDefault="00CE5411">
      <w:pPr>
        <w:pStyle w:val="HoofdtekstA"/>
        <w:numPr>
          <w:ilvl w:val="0"/>
          <w:numId w:val="15"/>
        </w:numPr>
        <w:spacing w:line="288" w:lineRule="auto"/>
        <w:jc w:val="both"/>
      </w:pPr>
      <w:r>
        <w:rPr>
          <w:rStyle w:val="GeenA"/>
        </w:rPr>
        <w:t>Ergotherapeut</w:t>
      </w:r>
    </w:p>
    <w:p w14:paraId="7A25C34E" w14:textId="77777777" w:rsidR="003C0540" w:rsidRDefault="00CE5411">
      <w:pPr>
        <w:pStyle w:val="HoofdtekstA"/>
        <w:numPr>
          <w:ilvl w:val="0"/>
          <w:numId w:val="15"/>
        </w:numPr>
        <w:spacing w:line="288" w:lineRule="auto"/>
        <w:jc w:val="both"/>
      </w:pPr>
      <w:r>
        <w:rPr>
          <w:rStyle w:val="GeenA"/>
        </w:rPr>
        <w:t>Microbioloog/viroloog</w:t>
      </w:r>
    </w:p>
    <w:p w14:paraId="15C28B36" w14:textId="77777777" w:rsidR="003C0540" w:rsidRDefault="003C0540">
      <w:pPr>
        <w:pStyle w:val="HoofdtekstA"/>
        <w:spacing w:line="288" w:lineRule="auto"/>
        <w:jc w:val="both"/>
        <w:rPr>
          <w:rStyle w:val="GeenA"/>
        </w:rPr>
      </w:pPr>
    </w:p>
    <w:p w14:paraId="63636477" w14:textId="77777777" w:rsidR="003C0540" w:rsidRDefault="00CE5411">
      <w:pPr>
        <w:pStyle w:val="HoofdtekstA"/>
        <w:spacing w:line="288" w:lineRule="auto"/>
        <w:jc w:val="both"/>
      </w:pPr>
      <w:r>
        <w:rPr>
          <w:rStyle w:val="GeenA"/>
        </w:rPr>
        <w:t xml:space="preserve">*Onder beschikbaarheid wordt verstaan zo nodig binnen 30 minuten aanwezig op afroep </w:t>
      </w:r>
      <w:r>
        <w:rPr>
          <w:rStyle w:val="Geen"/>
          <w:rFonts w:ascii="Arial Unicode MS" w:hAnsi="Arial Unicode MS"/>
        </w:rPr>
        <w:br w:type="page"/>
      </w:r>
    </w:p>
    <w:p w14:paraId="77121EDD" w14:textId="77777777" w:rsidR="003C0540" w:rsidRDefault="00CE5411">
      <w:pPr>
        <w:pStyle w:val="Koptekst3A"/>
      </w:pPr>
      <w:r>
        <w:rPr>
          <w:rStyle w:val="GeenA"/>
        </w:rPr>
        <w:t xml:space="preserve">Bijlage 4 </w:t>
      </w:r>
    </w:p>
    <w:p w14:paraId="0D370B3C" w14:textId="77777777" w:rsidR="003C0540" w:rsidRDefault="00CE5411">
      <w:pPr>
        <w:pStyle w:val="Header1"/>
        <w:rPr>
          <w:rStyle w:val="Geen"/>
          <w:position w:val="128"/>
        </w:rPr>
      </w:pPr>
      <w:r>
        <w:rPr>
          <w:rStyle w:val="GeenA"/>
        </w:rPr>
        <w:t>Opnamecriteria PICU</w:t>
      </w:r>
    </w:p>
    <w:p w14:paraId="13B6B585" w14:textId="77777777" w:rsidR="003C0540" w:rsidRDefault="003C0540">
      <w:pPr>
        <w:pStyle w:val="HoofdtekstA"/>
        <w:rPr>
          <w:rStyle w:val="Geen"/>
          <w:rFonts w:ascii="Times Roman" w:eastAsia="Times Roman" w:hAnsi="Times Roman" w:cs="Times Roman"/>
        </w:rPr>
      </w:pPr>
    </w:p>
    <w:p w14:paraId="635E760C" w14:textId="77777777" w:rsidR="003C0540" w:rsidRDefault="00CE5411">
      <w:pPr>
        <w:pStyle w:val="HoofdtekstA"/>
        <w:spacing w:line="288" w:lineRule="auto"/>
        <w:jc w:val="both"/>
      </w:pPr>
      <w:r>
        <w:rPr>
          <w:rStyle w:val="GeenA"/>
        </w:rPr>
        <w:t>Onderstaande lijst van opnamecriteria heeft tot doel patiënten die in een PICU moeten worden opgenomen te helpen herkennen. De lijst is gebaseerd op de richtlijnen zoals gepubliceerd in 1999 door de American Academy of Pediatrics.</w:t>
      </w:r>
      <w:r>
        <w:rPr>
          <w:rStyle w:val="Geen"/>
          <w:vertAlign w:val="superscript"/>
        </w:rPr>
        <w:fldChar w:fldCharType="begin"/>
      </w:r>
      <w:r>
        <w:rPr>
          <w:rStyle w:val="Geen"/>
          <w:vertAlign w:val="superscript"/>
        </w:rPr>
        <w:instrText xml:space="preserve"> ADDIN EN.CITE &lt;EndNote&gt;&lt;Cite  &gt;&lt;Year&gt;1999&lt;/Year&gt;&lt;RecNum&gt;828&lt;/RecNum&gt;&lt;DisplayText&gt;(34)&lt;/DisplayText&gt;&lt;record&gt;&lt;database name="Job's library_I 15.28.21.enl" path="/Users/jbvanwoensel/DB/Endnote/Job's library_I 15.28.21.enl"&gt;Job's library_I 15.28.21.enl&lt;/database&gt;&lt;source-app name="EndNote" version="17.8"&gt;EndNote&lt;/source-app&gt;&lt;rec-number&gt;828&lt;/rec-number&gt;&lt;foreign-keys&gt;&lt;key app="EN" db-id="rsds2zzxgxd25qex023pfvd52wr0dwxp9wre"&gt;828&lt;/key&gt;&lt;/foreign-keys&gt;&lt;ref-type name="Journal Article"&gt;17&lt;/ref-type&gt;&lt;contributors/&gt;&lt;titles&gt;&lt;title&gt;&lt;style face="normal" font="default" size="100%"&gt;Guidelines for developing admission and discharge policies for the pediatric intensive care unit. American Academy of Pediatrics. Committee on Hospital Care and Section of Critical Care. Society of Critical Care Medicine. Pediatric Section Admission Criteria Task Force&lt;/style&gt;&lt;/title&gt;&lt;secondary-title&gt;&lt;style face="normal" font="default" size="100%"&gt;Pediatrics&lt;/style&gt;&lt;/secondary-title&gt;&lt;alt-title&gt;&lt;style face="normal" font="default" size="100%"&gt;Pediatrics&lt;/style&gt;&lt;/alt-title&gt;&lt;/titles&gt;&lt;periodical&gt;&lt;full-title&gt;&lt;style face="normal" font="default" size="100%"&gt;Pediatrics&lt;/style&gt;&lt;/full-title&gt;&lt;/periodical&gt;&lt;alt-periodical&gt;&lt;full-title&gt;&lt;style face="normal" font="default" size="100%"&gt;Pediatrics&lt;/style&gt;&lt;/full-title&gt;&lt;/alt-periodical&gt;&lt;pages&gt;&lt;style face="normal" font="default" size="100%"&gt;840-2&lt;/style&gt;&lt;/pages&gt;&lt;volume&gt;&lt;style face="normal" font="default" size="100%"&gt;103&lt;/style&gt;&lt;/volume&gt;&lt;number&gt;&lt;style face="normal" font="default" size="100%"&gt;4 Pt 1&lt;/style&gt;&lt;/number&gt;&lt;edition&gt;&lt;style face="normal" font="default" size="100%"&gt;1999/04/02&lt;/style&gt;&lt;/edition&gt;&lt;keywords&gt;&lt;keyword&gt;&lt;style face="normal" font="default" size="100%"&gt;Child&lt;/style&gt;&lt;/keyword&gt;&lt;keyword&gt;&lt;style face="normal" font="default" size="100%"&gt;Humans&lt;/style&gt;&lt;/keyword&gt;&lt;keyword&gt;&lt;style face="normal" font="default" size="100%"&gt;Intensive Care Units, Pediatric/*standards&lt;/style&gt;&lt;/keyword&gt;&lt;keyword&gt;&lt;style face="normal" font="default" size="100%"&gt;*Organizational Policy&lt;/style&gt;&lt;/keyword&gt;&lt;keyword&gt;&lt;style face="normal" font="default" size="100%"&gt;Patient Admission/*standards&lt;/style&gt;&lt;/keyword&gt;&lt;keyword&gt;&lt;style face="normal" font="default" size="100%"&gt;Patient Discharge/*standards&lt;/style&gt;&lt;/keyword&gt;&lt;keyword&gt;&lt;style face="normal" font="default" size="100%"&gt;Program Development&lt;/style&gt;&lt;/keyword&gt;&lt;/keywords&gt;&lt;dates&gt;&lt;year&gt;&lt;style face="normal" font="default" size="100%"&gt;1999&lt;/style&gt;&lt;/year&gt;&lt;pub-dates&gt;&lt;date&gt;&lt;style face="normal" font="default" size="100%"&gt;Apr&lt;/style&gt;&lt;/date&gt;&lt;/pub-dates&gt;&lt;/dates&gt;&lt;isbn&gt;&lt;style face="normal" font="default" size="100%"&gt;0031-4005 (Print) 0031-4005&lt;/style&gt;&lt;/isbn&gt;&lt;accession-num&gt;&lt;style face="normal" font="default" size="100%"&gt;10103320&lt;/style&gt;&lt;/accession-num&gt;&lt;abstract&gt;&lt;style face="normal" font="default" size="100%"&gt;These guidelines were developed to provide a reference for preparing policies on admission to and discharge from pediatric intensive care units. They represent a consensus opinion of physicians, nurses, and allied health care professionals. By using this document as a framework for developing multidisciplinary admission and discharge policies, use of pediatric intensive care units can be optimized and patients can receive the level of care appropriate for their condition.&lt;/style&gt;&lt;/abstract&gt;&lt;notes&gt;&lt;style face="normal" font="default" size="100%"&gt;Guideline Journal Article United States Pediatrics. 1999 Apr;103(4 Pt 1):840-2.&lt;/style&gt;&lt;/notes&gt;&lt;urls/&gt;&lt;remote-database-provider&gt;&lt;style face="normal" font="default" size="100%"&gt;NLM&lt;/style&gt;&lt;/remote-database-provider&gt;&lt;language&gt;&lt;style face="normal" font="default" size="100%"&gt;eng&lt;/style&gt;&lt;/language&gt;&lt;/record&gt;&lt;/Cite&gt;&lt;/EndNote&gt;</w:instrText>
      </w:r>
      <w:r>
        <w:rPr>
          <w:rStyle w:val="Geen"/>
          <w:vertAlign w:val="superscript"/>
        </w:rPr>
        <w:fldChar w:fldCharType="separate"/>
      </w:r>
      <w:r>
        <w:rPr>
          <w:rStyle w:val="Geen"/>
          <w:vertAlign w:val="superscript"/>
        </w:rPr>
        <w:t>(34)</w:t>
      </w:r>
      <w:r>
        <w:rPr>
          <w:rStyle w:val="Geen"/>
          <w:vertAlign w:val="superscript"/>
        </w:rPr>
        <w:fldChar w:fldCharType="end"/>
      </w:r>
      <w:r>
        <w:rPr>
          <w:rStyle w:val="GeenA"/>
        </w:rPr>
        <w:t xml:space="preserve"> De lijst is indicatief en kan uit de aard van het probleem geen uitputtende beschrijving zijn van alle aandoeningen en situaties die tot opname in een PICU zouden moeten leiden. Omdat niet iedere potentiële patiënt te vangen zal zijn in deze criteria is ten alle tijden volledig en zorgvuldig overleg tussen ontvangend en insturend arts van allergrootst belang. Richtlijnen voor specifieke aandoeningen moeten als leidend worden beschouwd.</w:t>
      </w:r>
    </w:p>
    <w:p w14:paraId="39E3962F" w14:textId="77777777" w:rsidR="003C0540" w:rsidRDefault="003C0540">
      <w:pPr>
        <w:pStyle w:val="HoofdtekstA"/>
        <w:rPr>
          <w:rStyle w:val="Geen"/>
          <w:rFonts w:ascii="Times Roman" w:eastAsia="Times Roman" w:hAnsi="Times Roman" w:cs="Times Roman"/>
        </w:rPr>
      </w:pPr>
    </w:p>
    <w:p w14:paraId="6B054B29" w14:textId="77777777" w:rsidR="003C0540" w:rsidRDefault="00CE5411">
      <w:pPr>
        <w:pStyle w:val="Header1"/>
        <w:spacing w:line="288" w:lineRule="auto"/>
        <w:rPr>
          <w:rStyle w:val="Geen"/>
          <w:rFonts w:ascii="Times Roman" w:eastAsia="Times Roman" w:hAnsi="Times Roman" w:cs="Times Roman"/>
          <w:color w:val="000000"/>
          <w:u w:color="000000"/>
        </w:rPr>
      </w:pPr>
      <w:r>
        <w:rPr>
          <w:rStyle w:val="GeenA"/>
        </w:rPr>
        <w:t xml:space="preserve">Opnamecriteria </w:t>
      </w:r>
    </w:p>
    <w:p w14:paraId="452145AD" w14:textId="77777777" w:rsidR="003C0540" w:rsidRDefault="003C0540">
      <w:pPr>
        <w:pStyle w:val="HoofdtekstA"/>
        <w:spacing w:line="288" w:lineRule="auto"/>
        <w:rPr>
          <w:rStyle w:val="Geen"/>
          <w:rFonts w:ascii="Times Roman" w:eastAsia="Times Roman" w:hAnsi="Times Roman" w:cs="Times Roman"/>
        </w:rPr>
      </w:pPr>
    </w:p>
    <w:p w14:paraId="287AD956" w14:textId="77777777" w:rsidR="003C0540" w:rsidRDefault="00CE5411">
      <w:pPr>
        <w:pStyle w:val="HoofdtekstA"/>
        <w:spacing w:line="288" w:lineRule="auto"/>
        <w:rPr>
          <w:rStyle w:val="Geen"/>
          <w:rFonts w:ascii="Times Roman" w:eastAsia="Times Roman" w:hAnsi="Times Roman" w:cs="Times Roman"/>
          <w:b/>
          <w:bCs/>
        </w:rPr>
      </w:pPr>
      <w:r>
        <w:rPr>
          <w:rStyle w:val="Geen"/>
          <w:b/>
          <w:bCs/>
        </w:rPr>
        <w:t xml:space="preserve">Respiratoir systeem </w:t>
      </w:r>
    </w:p>
    <w:p w14:paraId="0BF089C5" w14:textId="77777777" w:rsidR="003C0540" w:rsidRPr="001D0D24" w:rsidRDefault="00CE5411">
      <w:pPr>
        <w:pStyle w:val="HoofdtekstA"/>
        <w:numPr>
          <w:ilvl w:val="0"/>
          <w:numId w:val="17"/>
        </w:numPr>
        <w:spacing w:line="288" w:lineRule="auto"/>
      </w:pPr>
      <w:r w:rsidRPr="001D0D24">
        <w:rPr>
          <w:rStyle w:val="Geen"/>
        </w:rPr>
        <w:t xml:space="preserve">Snel </w:t>
      </w:r>
      <w:r>
        <w:rPr>
          <w:rStyle w:val="Geen"/>
        </w:rPr>
        <w:t>progressieve, ernstige aandoeningen van de longen of luchtwegen met kans op respiratoir falen door oxygenatie stoornissen en/of ventilatie stoornissen en/of dreigende uitputting</w:t>
      </w:r>
    </w:p>
    <w:p w14:paraId="25E1EFA8" w14:textId="77777777" w:rsidR="003C0540" w:rsidRDefault="00CE5411">
      <w:pPr>
        <w:pStyle w:val="HoofdtekstA"/>
        <w:numPr>
          <w:ilvl w:val="0"/>
          <w:numId w:val="17"/>
        </w:numPr>
        <w:spacing w:line="288" w:lineRule="auto"/>
      </w:pPr>
      <w:r>
        <w:rPr>
          <w:rStyle w:val="GeenA"/>
        </w:rPr>
        <w:t>Aandoeningen waarvoor/waarbij endotracheale intubatie en invasieve mechanische beademing nodig is.</w:t>
      </w:r>
    </w:p>
    <w:p w14:paraId="67B3D67F" w14:textId="77777777" w:rsidR="003C0540" w:rsidRDefault="00CE5411">
      <w:pPr>
        <w:pStyle w:val="HoofdtekstA"/>
        <w:numPr>
          <w:ilvl w:val="0"/>
          <w:numId w:val="17"/>
        </w:numPr>
        <w:spacing w:line="288" w:lineRule="auto"/>
      </w:pPr>
      <w:r>
        <w:rPr>
          <w:rStyle w:val="GeenA"/>
        </w:rPr>
        <w:t>Aandoeningen waarvoor/waarbij non-invasieve mechanische beademing noodzakelijk is.</w:t>
      </w:r>
    </w:p>
    <w:p w14:paraId="7938B780" w14:textId="77777777" w:rsidR="003C0540" w:rsidRDefault="00CE5411">
      <w:pPr>
        <w:pStyle w:val="HoofdtekstA"/>
        <w:spacing w:line="288" w:lineRule="auto"/>
        <w:ind w:left="357"/>
      </w:pPr>
      <w:r>
        <w:rPr>
          <w:rStyle w:val="GeenA"/>
        </w:rPr>
        <w:t>NB non-invasieve ondersteuning van de beademing met Optiflow neemt hier een aparte plaats in. Afhankelijk van de conditie van de patiënt en in nauw overleg met de verantwoordelijke kinderarts kan opname op de PICU worden overwogen.</w:t>
      </w:r>
    </w:p>
    <w:p w14:paraId="0FE4A2E3" w14:textId="77777777" w:rsidR="003C0540" w:rsidRPr="001D0D24" w:rsidRDefault="00CE5411">
      <w:pPr>
        <w:pStyle w:val="HoofdtekstA"/>
        <w:numPr>
          <w:ilvl w:val="0"/>
          <w:numId w:val="17"/>
        </w:numPr>
        <w:spacing w:line="288" w:lineRule="auto"/>
      </w:pPr>
      <w:r w:rsidRPr="001D0D24">
        <w:rPr>
          <w:rStyle w:val="Geen"/>
        </w:rPr>
        <w:t>Recent</w:t>
      </w:r>
      <w:r>
        <w:rPr>
          <w:rStyle w:val="Geen"/>
        </w:rPr>
        <w:t xml:space="preserve"> geplaatst tracheostoma (binnen de eerste wissel); kritisch tracheostoma, </w:t>
      </w:r>
    </w:p>
    <w:p w14:paraId="51499BD5" w14:textId="77777777" w:rsidR="003C0540" w:rsidRDefault="00CE5411">
      <w:pPr>
        <w:pStyle w:val="HoofdtekstA"/>
        <w:numPr>
          <w:ilvl w:val="0"/>
          <w:numId w:val="17"/>
        </w:numPr>
        <w:spacing w:line="288" w:lineRule="auto"/>
      </w:pPr>
      <w:r>
        <w:rPr>
          <w:rStyle w:val="GeenA"/>
        </w:rPr>
        <w:t>Post-operatieve bewaking na hoge luchtwegchirurgie</w:t>
      </w:r>
    </w:p>
    <w:p w14:paraId="0FEC0B28" w14:textId="77777777" w:rsidR="003C0540" w:rsidRDefault="003C0540">
      <w:pPr>
        <w:pStyle w:val="HoofdtekstA"/>
        <w:spacing w:line="288" w:lineRule="auto"/>
      </w:pPr>
    </w:p>
    <w:p w14:paraId="6D74A9A9" w14:textId="77777777" w:rsidR="003C0540" w:rsidRDefault="00CE5411">
      <w:pPr>
        <w:pStyle w:val="HoofdtekstA"/>
        <w:spacing w:line="288" w:lineRule="auto"/>
      </w:pPr>
      <w:r>
        <w:rPr>
          <w:rStyle w:val="Geen"/>
          <w:b/>
          <w:bCs/>
        </w:rPr>
        <w:t>Cardiovasculair systeem</w:t>
      </w:r>
      <w:r>
        <w:rPr>
          <w:rStyle w:val="GeenA"/>
        </w:rPr>
        <w:t xml:space="preserve"> </w:t>
      </w:r>
    </w:p>
    <w:p w14:paraId="2F9DB813" w14:textId="77777777" w:rsidR="003C0540" w:rsidRDefault="00CE5411">
      <w:pPr>
        <w:pStyle w:val="HoofdtekstA"/>
        <w:numPr>
          <w:ilvl w:val="0"/>
          <w:numId w:val="18"/>
        </w:numPr>
        <w:spacing w:line="288" w:lineRule="auto"/>
      </w:pPr>
      <w:r>
        <w:rPr>
          <w:rStyle w:val="GeenA"/>
        </w:rPr>
        <w:t>(Dreigende) circulatoire insufficiëntie op basis van (een combinatie van) cardiogene, hypovolaemische, distributieve, of obstructieve shock</w:t>
      </w:r>
    </w:p>
    <w:p w14:paraId="50AB7829" w14:textId="77777777" w:rsidR="003C0540" w:rsidRDefault="00CE5411">
      <w:pPr>
        <w:pStyle w:val="HoofdtekstA"/>
        <w:numPr>
          <w:ilvl w:val="0"/>
          <w:numId w:val="17"/>
        </w:numPr>
        <w:spacing w:line="288" w:lineRule="auto"/>
      </w:pPr>
      <w:r>
        <w:rPr>
          <w:rStyle w:val="GeenA"/>
        </w:rPr>
        <w:t>Circulatoire insufficiëntie waarvoor continue vaso-actieve medicatie of inotropie of mechanische ondersteuning nodig is</w:t>
      </w:r>
    </w:p>
    <w:p w14:paraId="5D2D8CC4" w14:textId="77777777" w:rsidR="003C0540" w:rsidRDefault="00CE5411">
      <w:pPr>
        <w:pStyle w:val="HoofdtekstA"/>
        <w:numPr>
          <w:ilvl w:val="0"/>
          <w:numId w:val="17"/>
        </w:numPr>
        <w:spacing w:line="288" w:lineRule="auto"/>
      </w:pPr>
      <w:r>
        <w:rPr>
          <w:rStyle w:val="GeenA"/>
        </w:rPr>
        <w:t>Na reanimatie</w:t>
      </w:r>
    </w:p>
    <w:p w14:paraId="377E2D2B" w14:textId="77777777" w:rsidR="003C0540" w:rsidRDefault="00CE5411">
      <w:pPr>
        <w:pStyle w:val="HoofdtekstA"/>
        <w:numPr>
          <w:ilvl w:val="0"/>
          <w:numId w:val="17"/>
        </w:numPr>
        <w:spacing w:line="288" w:lineRule="auto"/>
      </w:pPr>
      <w:r>
        <w:rPr>
          <w:rStyle w:val="GeenA"/>
        </w:rPr>
        <w:t>Levensbedreigende ritmestoornissen</w:t>
      </w:r>
    </w:p>
    <w:p w14:paraId="7E97AF06" w14:textId="77777777" w:rsidR="003C0540" w:rsidRDefault="00CE5411">
      <w:pPr>
        <w:pStyle w:val="HoofdtekstA"/>
        <w:numPr>
          <w:ilvl w:val="0"/>
          <w:numId w:val="17"/>
        </w:numPr>
        <w:spacing w:line="288" w:lineRule="auto"/>
      </w:pPr>
      <w:r>
        <w:rPr>
          <w:rStyle w:val="GeenA"/>
        </w:rPr>
        <w:t>Aandoeningen waarvoor tijdelijk pacing nodig is</w:t>
      </w:r>
    </w:p>
    <w:p w14:paraId="1C22624E" w14:textId="77777777" w:rsidR="003C0540" w:rsidRDefault="00CE5411">
      <w:pPr>
        <w:pStyle w:val="HoofdtekstA"/>
        <w:numPr>
          <w:ilvl w:val="0"/>
          <w:numId w:val="17"/>
        </w:numPr>
        <w:spacing w:line="288" w:lineRule="auto"/>
      </w:pPr>
      <w:r>
        <w:rPr>
          <w:rStyle w:val="GeenA"/>
        </w:rPr>
        <w:t>Instabiel hartfalen</w:t>
      </w:r>
    </w:p>
    <w:p w14:paraId="6E221E2E" w14:textId="77777777" w:rsidR="003C0540" w:rsidRDefault="00CE5411">
      <w:pPr>
        <w:pStyle w:val="HoofdtekstA"/>
        <w:numPr>
          <w:ilvl w:val="0"/>
          <w:numId w:val="17"/>
        </w:numPr>
        <w:spacing w:line="288" w:lineRule="auto"/>
      </w:pPr>
      <w:r>
        <w:rPr>
          <w:rStyle w:val="Geen"/>
        </w:rPr>
        <w:t xml:space="preserve">Aangeboren hartaandoening met instabiele </w:t>
      </w:r>
      <w:r w:rsidRPr="001D0D24">
        <w:rPr>
          <w:rStyle w:val="Geen"/>
        </w:rPr>
        <w:t>cardio</w:t>
      </w:r>
      <w:r>
        <w:rPr>
          <w:rStyle w:val="Geen"/>
        </w:rPr>
        <w:t>-</w:t>
      </w:r>
      <w:r w:rsidRPr="001D0D24">
        <w:rPr>
          <w:rStyle w:val="Geen"/>
        </w:rPr>
        <w:t>respiratoire</w:t>
      </w:r>
      <w:r>
        <w:rPr>
          <w:rStyle w:val="Geen"/>
        </w:rPr>
        <w:t xml:space="preserve"> toestand</w:t>
      </w:r>
    </w:p>
    <w:p w14:paraId="2DECAE5E" w14:textId="77777777" w:rsidR="003C0540" w:rsidRDefault="00CE5411">
      <w:pPr>
        <w:pStyle w:val="HoofdtekstA"/>
        <w:numPr>
          <w:ilvl w:val="0"/>
          <w:numId w:val="17"/>
        </w:numPr>
        <w:spacing w:line="288" w:lineRule="auto"/>
      </w:pPr>
      <w:r>
        <w:rPr>
          <w:rStyle w:val="GeenA"/>
        </w:rPr>
        <w:t xml:space="preserve">Aangeboren hart afwijkingen met ductus arteriosus afhankelijke systeem- of longcirculatie </w:t>
      </w:r>
    </w:p>
    <w:p w14:paraId="6BEA161A" w14:textId="77777777" w:rsidR="003C0540" w:rsidRDefault="00CE5411">
      <w:pPr>
        <w:pStyle w:val="HoofdtekstA"/>
        <w:numPr>
          <w:ilvl w:val="0"/>
          <w:numId w:val="17"/>
        </w:numPr>
        <w:spacing w:line="288" w:lineRule="auto"/>
      </w:pPr>
      <w:r>
        <w:rPr>
          <w:rStyle w:val="Geen"/>
        </w:rPr>
        <w:t xml:space="preserve">Postoperatieve bewaking na </w:t>
      </w:r>
      <w:r>
        <w:rPr>
          <w:rStyle w:val="Geen"/>
          <w:lang w:val="fr-FR"/>
        </w:rPr>
        <w:t>cardiovasculaire</w:t>
      </w:r>
      <w:r>
        <w:rPr>
          <w:rStyle w:val="Geen"/>
        </w:rPr>
        <w:t xml:space="preserve"> ingrepen</w:t>
      </w:r>
    </w:p>
    <w:p w14:paraId="0E5EC801" w14:textId="77777777" w:rsidR="003C0540" w:rsidRDefault="00CE5411">
      <w:pPr>
        <w:pStyle w:val="HoofdtekstA"/>
        <w:numPr>
          <w:ilvl w:val="0"/>
          <w:numId w:val="17"/>
        </w:numPr>
        <w:spacing w:line="288" w:lineRule="auto"/>
      </w:pPr>
      <w:r>
        <w:rPr>
          <w:rStyle w:val="GeenA"/>
        </w:rPr>
        <w:t xml:space="preserve">Aandoeningen waarvoor </w:t>
      </w:r>
      <w:r>
        <w:rPr>
          <w:rStyle w:val="Geen"/>
          <w:i/>
          <w:iCs/>
        </w:rPr>
        <w:t xml:space="preserve">invasieve </w:t>
      </w:r>
      <w:r>
        <w:rPr>
          <w:rStyle w:val="GeenA"/>
        </w:rPr>
        <w:t>monitoring van arteriële, centraal veneuze of longarteriële drukken nodig is</w:t>
      </w:r>
      <w:r>
        <w:rPr>
          <w:rStyle w:val="Geen"/>
          <w:rFonts w:ascii="Arial Unicode MS" w:hAnsi="Arial Unicode MS"/>
        </w:rPr>
        <w:br/>
      </w:r>
    </w:p>
    <w:p w14:paraId="652B78D8" w14:textId="77777777" w:rsidR="003C0540" w:rsidRDefault="00CE5411">
      <w:pPr>
        <w:pStyle w:val="HoofdtekstA"/>
        <w:spacing w:line="288" w:lineRule="auto"/>
        <w:rPr>
          <w:rStyle w:val="Geen"/>
          <w:rFonts w:ascii="Times Roman" w:eastAsia="Times Roman" w:hAnsi="Times Roman" w:cs="Times Roman"/>
          <w:b/>
          <w:bCs/>
          <w:lang w:val="de-DE"/>
        </w:rPr>
      </w:pPr>
      <w:r>
        <w:rPr>
          <w:rStyle w:val="Geen"/>
          <w:b/>
          <w:bCs/>
          <w:lang w:val="de-DE"/>
        </w:rPr>
        <w:t xml:space="preserve">Neurologie </w:t>
      </w:r>
    </w:p>
    <w:p w14:paraId="4FC7F64C" w14:textId="77777777" w:rsidR="003C0540" w:rsidRDefault="00CE5411">
      <w:pPr>
        <w:pStyle w:val="HoofdtekstA"/>
        <w:numPr>
          <w:ilvl w:val="0"/>
          <w:numId w:val="19"/>
        </w:numPr>
        <w:spacing w:line="288" w:lineRule="auto"/>
      </w:pPr>
      <w:r>
        <w:rPr>
          <w:rStyle w:val="Geen"/>
          <w:rFonts w:ascii="Times Roman" w:hAnsi="Times Roman"/>
        </w:rPr>
        <w:t>(</w:t>
      </w:r>
      <w:r>
        <w:rPr>
          <w:rStyle w:val="GeenA"/>
        </w:rPr>
        <w:t>Refractaire) status epilepticus</w:t>
      </w:r>
    </w:p>
    <w:p w14:paraId="454096CE" w14:textId="77777777" w:rsidR="003C0540" w:rsidRDefault="00CE5411">
      <w:pPr>
        <w:pStyle w:val="HoofdtekstA"/>
        <w:numPr>
          <w:ilvl w:val="0"/>
          <w:numId w:val="17"/>
        </w:numPr>
        <w:spacing w:line="288" w:lineRule="auto"/>
      </w:pPr>
      <w:r>
        <w:rPr>
          <w:rStyle w:val="Geen"/>
        </w:rPr>
        <w:t xml:space="preserve">Nog niet stabiele convulsies waarvoor </w:t>
      </w:r>
      <w:r w:rsidRPr="001D0D24">
        <w:rPr>
          <w:rStyle w:val="Geen"/>
        </w:rPr>
        <w:t>continu</w:t>
      </w:r>
      <w:r>
        <w:rPr>
          <w:rStyle w:val="Geen"/>
        </w:rPr>
        <w:t xml:space="preserve"> intraveneuze toediening van anti-epileptica en/of intensieve monitoring nodig is</w:t>
      </w:r>
    </w:p>
    <w:p w14:paraId="59E62477" w14:textId="77777777" w:rsidR="003C0540" w:rsidRDefault="00CE5411">
      <w:pPr>
        <w:pStyle w:val="HoofdtekstA"/>
        <w:numPr>
          <w:ilvl w:val="0"/>
          <w:numId w:val="17"/>
        </w:numPr>
        <w:spacing w:line="288" w:lineRule="auto"/>
      </w:pPr>
      <w:r>
        <w:rPr>
          <w:rStyle w:val="GeenA"/>
        </w:rPr>
        <w:t>Acuut verlaagd bewustzijn (GCS&lt;8) waarbij verdere neurologische verslechtering waarschijnlijk of onvoorspelbaar is</w:t>
      </w:r>
    </w:p>
    <w:p w14:paraId="6D11DBF1" w14:textId="77777777" w:rsidR="003C0540" w:rsidRDefault="00CE5411">
      <w:pPr>
        <w:pStyle w:val="HoofdtekstA"/>
        <w:numPr>
          <w:ilvl w:val="0"/>
          <w:numId w:val="17"/>
        </w:numPr>
        <w:spacing w:line="288" w:lineRule="auto"/>
      </w:pPr>
      <w:r>
        <w:rPr>
          <w:rStyle w:val="GeenA"/>
        </w:rPr>
        <w:t>Post-operatief na een neurochirurgische ingreep die invasieve monitoring of intensieve observatie nodig maakt al dan niet na plaatsing externe ventriculaire drain</w:t>
      </w:r>
    </w:p>
    <w:p w14:paraId="612FB046" w14:textId="77777777" w:rsidR="003C0540" w:rsidRDefault="00CE5411">
      <w:pPr>
        <w:pStyle w:val="HoofdtekstA"/>
        <w:numPr>
          <w:ilvl w:val="0"/>
          <w:numId w:val="17"/>
        </w:numPr>
        <w:spacing w:line="288" w:lineRule="auto"/>
      </w:pPr>
      <w:r>
        <w:rPr>
          <w:rStyle w:val="GeenA"/>
        </w:rPr>
        <w:t>Acute ontstekingen of infecties van ruggenmerg, hersenvliezen of hersenen met gedaald bewustzijn en/of convulsies</w:t>
      </w:r>
    </w:p>
    <w:p w14:paraId="7D8A53DA" w14:textId="77777777" w:rsidR="003C0540" w:rsidRDefault="00CE5411">
      <w:pPr>
        <w:pStyle w:val="HoofdtekstA"/>
        <w:numPr>
          <w:ilvl w:val="0"/>
          <w:numId w:val="17"/>
        </w:numPr>
        <w:spacing w:line="288" w:lineRule="auto"/>
      </w:pPr>
      <w:r>
        <w:rPr>
          <w:rStyle w:val="GeenA"/>
        </w:rPr>
        <w:t>Metabole of hormonale afwijkingen die gepaard gaan met gedaald bewustzijn en/of dreigende convulsies</w:t>
      </w:r>
    </w:p>
    <w:p w14:paraId="3EBFDE03" w14:textId="77777777" w:rsidR="003C0540" w:rsidRDefault="00CE5411">
      <w:pPr>
        <w:pStyle w:val="HoofdtekstA"/>
        <w:numPr>
          <w:ilvl w:val="0"/>
          <w:numId w:val="17"/>
        </w:numPr>
        <w:spacing w:line="288" w:lineRule="auto"/>
      </w:pPr>
      <w:r>
        <w:rPr>
          <w:rStyle w:val="GeenA"/>
        </w:rPr>
        <w:t>Ernstig neurotrauma</w:t>
      </w:r>
    </w:p>
    <w:p w14:paraId="61B4F0D4" w14:textId="77777777" w:rsidR="003C0540" w:rsidRDefault="00CE5411">
      <w:pPr>
        <w:pStyle w:val="HoofdtekstA"/>
        <w:numPr>
          <w:ilvl w:val="0"/>
          <w:numId w:val="17"/>
        </w:numPr>
        <w:spacing w:line="288" w:lineRule="auto"/>
      </w:pPr>
      <w:r>
        <w:rPr>
          <w:rStyle w:val="Geen"/>
        </w:rPr>
        <w:t xml:space="preserve">Progressieve neuromusculaire dysfunctie met of zonder veranderd bewustzijn waarvoor respiratoire en/of </w:t>
      </w:r>
      <w:r w:rsidRPr="001D0D24">
        <w:rPr>
          <w:rStyle w:val="Geen"/>
        </w:rPr>
        <w:t xml:space="preserve">cardiovasculaire monitoring </w:t>
      </w:r>
      <w:r>
        <w:rPr>
          <w:rStyle w:val="Geen"/>
        </w:rPr>
        <w:t>dan wel ondersteuning is aangewezen</w:t>
      </w:r>
      <w:r>
        <w:rPr>
          <w:rStyle w:val="Geen"/>
          <w:rFonts w:ascii="Arial Unicode MS" w:hAnsi="Arial Unicode MS"/>
        </w:rPr>
        <w:br/>
      </w:r>
    </w:p>
    <w:p w14:paraId="7587E9C0" w14:textId="77777777" w:rsidR="003C0540" w:rsidRDefault="00CE5411">
      <w:pPr>
        <w:pStyle w:val="HoofdtekstA"/>
        <w:spacing w:line="288" w:lineRule="auto"/>
        <w:rPr>
          <w:rStyle w:val="Geen"/>
          <w:rFonts w:ascii="Times Roman" w:eastAsia="Times Roman" w:hAnsi="Times Roman" w:cs="Times Roman"/>
          <w:lang w:val="it-IT"/>
        </w:rPr>
      </w:pPr>
      <w:r>
        <w:rPr>
          <w:rStyle w:val="Geen"/>
          <w:b/>
          <w:bCs/>
          <w:lang w:val="it-IT"/>
        </w:rPr>
        <w:t>Hematologie / Oncologie</w:t>
      </w:r>
    </w:p>
    <w:p w14:paraId="7A1F6ACD" w14:textId="77777777" w:rsidR="003C0540" w:rsidRDefault="00CE5411">
      <w:pPr>
        <w:pStyle w:val="HoofdtekstA"/>
        <w:numPr>
          <w:ilvl w:val="0"/>
          <w:numId w:val="20"/>
        </w:numPr>
        <w:spacing w:line="288" w:lineRule="auto"/>
      </w:pPr>
      <w:r>
        <w:rPr>
          <w:rStyle w:val="GeenA"/>
        </w:rPr>
        <w:t>Een aandoening waarvoor voorzien dreigend een wisseltransfusie, plasmaferese of leukoferese nodig is</w:t>
      </w:r>
    </w:p>
    <w:p w14:paraId="225124A6" w14:textId="77777777" w:rsidR="003C0540" w:rsidRDefault="00CE5411">
      <w:pPr>
        <w:pStyle w:val="HoofdtekstA"/>
        <w:numPr>
          <w:ilvl w:val="0"/>
          <w:numId w:val="17"/>
        </w:numPr>
        <w:spacing w:line="288" w:lineRule="auto"/>
      </w:pPr>
      <w:r>
        <w:rPr>
          <w:rStyle w:val="GeenA"/>
        </w:rPr>
        <w:t>Ernstige stollingsstoornissen met risico op grote bloedingen</w:t>
      </w:r>
    </w:p>
    <w:p w14:paraId="1DF7B69E" w14:textId="77777777" w:rsidR="003C0540" w:rsidRDefault="00CE5411">
      <w:pPr>
        <w:pStyle w:val="HoofdtekstA"/>
        <w:numPr>
          <w:ilvl w:val="0"/>
          <w:numId w:val="17"/>
        </w:numPr>
        <w:spacing w:line="288" w:lineRule="auto"/>
      </w:pPr>
      <w:r>
        <w:rPr>
          <w:rStyle w:val="Geen"/>
        </w:rPr>
        <w:t xml:space="preserve">Ernstige anemie met dreigende of </w:t>
      </w:r>
      <w:r w:rsidRPr="001D0D24">
        <w:rPr>
          <w:rStyle w:val="Geen"/>
        </w:rPr>
        <w:t>manifeste</w:t>
      </w:r>
      <w:r>
        <w:rPr>
          <w:rStyle w:val="Geen"/>
        </w:rPr>
        <w:t xml:space="preserve"> hemodynamische en/of </w:t>
      </w:r>
      <w:r w:rsidRPr="001D0D24">
        <w:rPr>
          <w:rStyle w:val="Geen"/>
        </w:rPr>
        <w:t>respiratoire problemen</w:t>
      </w:r>
    </w:p>
    <w:p w14:paraId="43259BB9" w14:textId="77777777" w:rsidR="003C0540" w:rsidRDefault="00CE5411">
      <w:pPr>
        <w:pStyle w:val="HoofdtekstA"/>
        <w:numPr>
          <w:ilvl w:val="0"/>
          <w:numId w:val="17"/>
        </w:numPr>
        <w:spacing w:line="288" w:lineRule="auto"/>
      </w:pPr>
      <w:r>
        <w:rPr>
          <w:rStyle w:val="GeenA"/>
        </w:rPr>
        <w:t>Ernstige complicaties van een sikkelcelcrisis, zoals neurologische veranderingen, “acute chest syndrome” of aplastische anemie met hemodynamische instabiliteit</w:t>
      </w:r>
    </w:p>
    <w:p w14:paraId="14D3D742" w14:textId="77777777" w:rsidR="003C0540" w:rsidRDefault="00CE5411">
      <w:pPr>
        <w:pStyle w:val="HoofdtekstA"/>
        <w:numPr>
          <w:ilvl w:val="0"/>
          <w:numId w:val="17"/>
        </w:numPr>
        <w:spacing w:line="288" w:lineRule="auto"/>
      </w:pPr>
      <w:r>
        <w:rPr>
          <w:rStyle w:val="Geen"/>
        </w:rPr>
        <w:t xml:space="preserve">Voorzien dreigend of </w:t>
      </w:r>
      <w:r w:rsidRPr="001D0D24">
        <w:rPr>
          <w:rStyle w:val="Geen"/>
        </w:rPr>
        <w:t>manifest</w:t>
      </w:r>
      <w:r>
        <w:rPr>
          <w:rStyle w:val="Geen"/>
        </w:rPr>
        <w:t xml:space="preserve"> tumor-lysis syndroom</w:t>
      </w:r>
    </w:p>
    <w:p w14:paraId="1DF5CAA8" w14:textId="77777777" w:rsidR="003C0540" w:rsidRDefault="00CE5411">
      <w:pPr>
        <w:pStyle w:val="HoofdtekstA"/>
        <w:numPr>
          <w:ilvl w:val="0"/>
          <w:numId w:val="17"/>
        </w:numPr>
        <w:spacing w:line="288" w:lineRule="auto"/>
      </w:pPr>
      <w:r>
        <w:rPr>
          <w:rStyle w:val="GeenA"/>
        </w:rPr>
        <w:t xml:space="preserve">Ruimte innemende processen die vitale vaten, organen of luchtwegen comprimeren of dreigen te comprimeren. </w:t>
      </w:r>
      <w:r>
        <w:rPr>
          <w:rStyle w:val="Geen"/>
          <w:rFonts w:ascii="Arial Unicode MS" w:hAnsi="Arial Unicode MS"/>
        </w:rPr>
        <w:br/>
      </w:r>
    </w:p>
    <w:p w14:paraId="796C5409" w14:textId="77777777" w:rsidR="003C0540" w:rsidRDefault="00CE5411">
      <w:pPr>
        <w:pStyle w:val="HoofdtekstA"/>
        <w:spacing w:line="288" w:lineRule="auto"/>
        <w:rPr>
          <w:rStyle w:val="Geen"/>
          <w:rFonts w:ascii="Times Roman" w:eastAsia="Times Roman" w:hAnsi="Times Roman" w:cs="Times Roman"/>
        </w:rPr>
      </w:pPr>
      <w:r>
        <w:rPr>
          <w:rStyle w:val="Geen"/>
          <w:b/>
          <w:bCs/>
        </w:rPr>
        <w:t>Endocrinologie / Metabole Aandoeningen</w:t>
      </w:r>
      <w:r>
        <w:rPr>
          <w:rStyle w:val="GeenA"/>
        </w:rPr>
        <w:t xml:space="preserve"> </w:t>
      </w:r>
    </w:p>
    <w:p w14:paraId="4BE0E8A3" w14:textId="77777777" w:rsidR="003C0540" w:rsidRDefault="00CE5411">
      <w:pPr>
        <w:pStyle w:val="HoofdtekstA"/>
        <w:spacing w:line="288" w:lineRule="auto"/>
      </w:pPr>
      <w:r>
        <w:rPr>
          <w:rStyle w:val="GeenA"/>
        </w:rPr>
        <w:t>Patiënten met een levensbedreigende of instabiele endocriene of metabole aandoeningen, zoals:</w:t>
      </w:r>
    </w:p>
    <w:p w14:paraId="0E49895D" w14:textId="77777777" w:rsidR="003C0540" w:rsidRDefault="00CE5411">
      <w:pPr>
        <w:pStyle w:val="HoofdtekstA"/>
        <w:numPr>
          <w:ilvl w:val="0"/>
          <w:numId w:val="21"/>
        </w:numPr>
        <w:spacing w:line="288" w:lineRule="auto"/>
      </w:pPr>
      <w:r>
        <w:rPr>
          <w:rStyle w:val="Geen"/>
        </w:rPr>
        <w:t xml:space="preserve">Ernstige diabetische </w:t>
      </w:r>
      <w:r>
        <w:rPr>
          <w:rStyle w:val="Geen"/>
          <w:lang w:val="es-ES_tradnl"/>
        </w:rPr>
        <w:t>ketoacidose conform de richtlijn NVK</w:t>
      </w:r>
    </w:p>
    <w:p w14:paraId="36276796" w14:textId="77777777" w:rsidR="003C0540" w:rsidRDefault="00CE5411">
      <w:pPr>
        <w:pStyle w:val="HoofdtekstA"/>
        <w:numPr>
          <w:ilvl w:val="0"/>
          <w:numId w:val="17"/>
        </w:numPr>
        <w:spacing w:line="288" w:lineRule="auto"/>
      </w:pPr>
      <w:r>
        <w:rPr>
          <w:rStyle w:val="Geen"/>
        </w:rPr>
        <w:t>Ernstige elek</w:t>
      </w:r>
      <w:r>
        <w:rPr>
          <w:rStyle w:val="Geen"/>
          <w:lang w:val="da-DK"/>
        </w:rPr>
        <w:t>troliet</w:t>
      </w:r>
      <w:r>
        <w:rPr>
          <w:rStyle w:val="Geen"/>
        </w:rPr>
        <w:t xml:space="preserve"> afwijkingen </w:t>
      </w:r>
    </w:p>
    <w:p w14:paraId="20BDC52E" w14:textId="77777777" w:rsidR="003C0540" w:rsidRDefault="00CE5411">
      <w:pPr>
        <w:pStyle w:val="HoofdtekstA"/>
        <w:numPr>
          <w:ilvl w:val="0"/>
          <w:numId w:val="17"/>
        </w:numPr>
        <w:spacing w:line="288" w:lineRule="auto"/>
      </w:pPr>
      <w:r>
        <w:rPr>
          <w:rStyle w:val="GeenA"/>
        </w:rPr>
        <w:t>Metabole acidose waarvoor intensieve monitoring of een complexe interventie nodig is</w:t>
      </w:r>
    </w:p>
    <w:p w14:paraId="2B422777" w14:textId="77777777" w:rsidR="003C0540" w:rsidRDefault="00CE5411">
      <w:pPr>
        <w:pStyle w:val="HoofdtekstA"/>
        <w:numPr>
          <w:ilvl w:val="0"/>
          <w:numId w:val="17"/>
        </w:numPr>
        <w:spacing w:line="288" w:lineRule="auto"/>
      </w:pPr>
      <w:r>
        <w:rPr>
          <w:rStyle w:val="GeenA"/>
        </w:rPr>
        <w:t>Ernstige verstoring van de vochthuishouding waarvoor een interventie of intensieve monitoring nodig is</w:t>
      </w:r>
    </w:p>
    <w:p w14:paraId="23F0CB16" w14:textId="77777777" w:rsidR="003C0540" w:rsidRDefault="00CE5411">
      <w:pPr>
        <w:pStyle w:val="HoofdtekstA"/>
        <w:numPr>
          <w:ilvl w:val="0"/>
          <w:numId w:val="17"/>
        </w:numPr>
        <w:spacing w:line="288" w:lineRule="auto"/>
      </w:pPr>
      <w:r>
        <w:rPr>
          <w:rStyle w:val="Geen"/>
        </w:rPr>
        <w:t>Aangeboren metabole afwijkingen en/of endocrinologische aandoeningen met acute verslechtering/achteruitgang waarvoor respiratoire ondersteuning, acute nierfunctie vervangende therapie</w:t>
      </w:r>
      <w:r w:rsidRPr="001D0D24">
        <w:rPr>
          <w:rStyle w:val="Geen"/>
        </w:rPr>
        <w:t xml:space="preserve">, hemoperfusie, </w:t>
      </w:r>
      <w:r>
        <w:rPr>
          <w:rStyle w:val="Geen"/>
        </w:rPr>
        <w:t>of intensieve monitoring noodzakelijk is</w:t>
      </w:r>
    </w:p>
    <w:p w14:paraId="67ABD013" w14:textId="77777777" w:rsidR="003C0540" w:rsidRDefault="003C0540">
      <w:pPr>
        <w:pStyle w:val="HoofdtekstA"/>
        <w:spacing w:line="288" w:lineRule="auto"/>
        <w:rPr>
          <w:rStyle w:val="Geen"/>
          <w:rFonts w:ascii="Times Roman" w:eastAsia="Times Roman" w:hAnsi="Times Roman" w:cs="Times Roman"/>
        </w:rPr>
      </w:pPr>
    </w:p>
    <w:p w14:paraId="455A54E0" w14:textId="77777777" w:rsidR="003C0540" w:rsidRDefault="00CE5411">
      <w:pPr>
        <w:pStyle w:val="HoofdtekstA"/>
        <w:spacing w:line="288" w:lineRule="auto"/>
        <w:rPr>
          <w:rStyle w:val="Geen"/>
          <w:rFonts w:ascii="Times Roman" w:eastAsia="Times Roman" w:hAnsi="Times Roman" w:cs="Times Roman"/>
        </w:rPr>
      </w:pPr>
      <w:r>
        <w:rPr>
          <w:rStyle w:val="Geen"/>
          <w:b/>
          <w:bCs/>
        </w:rPr>
        <w:t>Maag-darm-lever</w:t>
      </w:r>
      <w:r>
        <w:rPr>
          <w:rStyle w:val="GeenA"/>
        </w:rPr>
        <w:t xml:space="preserve"> </w:t>
      </w:r>
    </w:p>
    <w:p w14:paraId="3576E566" w14:textId="77777777" w:rsidR="003C0540" w:rsidRDefault="00CE5411">
      <w:pPr>
        <w:pStyle w:val="HoofdtekstA"/>
        <w:numPr>
          <w:ilvl w:val="0"/>
          <w:numId w:val="22"/>
        </w:numPr>
        <w:spacing w:line="288" w:lineRule="auto"/>
      </w:pPr>
      <w:r>
        <w:rPr>
          <w:rStyle w:val="GeenA"/>
        </w:rPr>
        <w:t>Ernstige acute gastro-intestinale bloedingen, leidend tot hemodynamische of respiratoire instabiliteit</w:t>
      </w:r>
    </w:p>
    <w:p w14:paraId="2D4B5398" w14:textId="77777777" w:rsidR="003C0540" w:rsidRDefault="00CE5411">
      <w:pPr>
        <w:pStyle w:val="HoofdtekstA"/>
        <w:numPr>
          <w:ilvl w:val="0"/>
          <w:numId w:val="17"/>
        </w:numPr>
        <w:spacing w:line="288" w:lineRule="auto"/>
      </w:pPr>
      <w:r>
        <w:rPr>
          <w:rStyle w:val="GeenA"/>
        </w:rPr>
        <w:t xml:space="preserve">Acuut leverfalen, leidend tot veranderd bewustzijn, hemodynamische of respiratoire instabiliteit. </w:t>
      </w:r>
      <w:r>
        <w:rPr>
          <w:rStyle w:val="Geen"/>
          <w:rFonts w:ascii="Arial Unicode MS" w:hAnsi="Arial Unicode MS"/>
        </w:rPr>
        <w:br/>
      </w:r>
    </w:p>
    <w:p w14:paraId="3DD2CA62" w14:textId="77777777" w:rsidR="003C0540" w:rsidRDefault="00CE5411">
      <w:pPr>
        <w:pStyle w:val="HoofdtekstA"/>
        <w:spacing w:line="288" w:lineRule="auto"/>
        <w:rPr>
          <w:rStyle w:val="Geen"/>
          <w:rFonts w:ascii="Times Roman" w:eastAsia="Times Roman" w:hAnsi="Times Roman" w:cs="Times Roman"/>
          <w:b/>
          <w:bCs/>
        </w:rPr>
      </w:pPr>
      <w:r>
        <w:rPr>
          <w:rStyle w:val="Geen"/>
          <w:b/>
          <w:bCs/>
        </w:rPr>
        <w:t xml:space="preserve">Chirurgie </w:t>
      </w:r>
    </w:p>
    <w:p w14:paraId="5AAAD51C" w14:textId="77777777" w:rsidR="003C0540" w:rsidRDefault="00CE5411">
      <w:pPr>
        <w:pStyle w:val="HoofdtekstA"/>
        <w:spacing w:line="288" w:lineRule="auto"/>
      </w:pPr>
      <w:r>
        <w:rPr>
          <w:rStyle w:val="Geen"/>
          <w:rFonts w:ascii="Times Roman" w:hAnsi="Times Roman"/>
        </w:rPr>
        <w:t>Pre-operatieve of post</w:t>
      </w:r>
      <w:r>
        <w:rPr>
          <w:rStyle w:val="GeenA"/>
        </w:rPr>
        <w:t>-operatieve patiënten die frequente monitoring en/of tijdelijke overname van vitale functies noodzakelijk is</w:t>
      </w:r>
    </w:p>
    <w:p w14:paraId="66BE8642" w14:textId="77777777" w:rsidR="003C0540" w:rsidRDefault="00CE5411">
      <w:pPr>
        <w:pStyle w:val="HoofdtekstA"/>
        <w:spacing w:line="288" w:lineRule="auto"/>
      </w:pPr>
      <w:r>
        <w:rPr>
          <w:rStyle w:val="GeenA"/>
        </w:rPr>
        <w:t>Conform richtlijn kinderchirurgie: leeftijd, opiaten, bloedverlies (AN).</w:t>
      </w:r>
    </w:p>
    <w:p w14:paraId="3631922E" w14:textId="77777777" w:rsidR="003C0540" w:rsidRDefault="003C0540">
      <w:pPr>
        <w:pStyle w:val="HoofdtekstA"/>
        <w:spacing w:line="288" w:lineRule="auto"/>
        <w:rPr>
          <w:rStyle w:val="Geen"/>
          <w:rFonts w:ascii="Times Roman" w:eastAsia="Times Roman" w:hAnsi="Times Roman" w:cs="Times Roman"/>
        </w:rPr>
      </w:pPr>
    </w:p>
    <w:p w14:paraId="26C1C062" w14:textId="77777777" w:rsidR="003C0540" w:rsidRDefault="00CE5411">
      <w:pPr>
        <w:pStyle w:val="HoofdtekstA"/>
        <w:spacing w:line="288" w:lineRule="auto"/>
        <w:rPr>
          <w:rStyle w:val="Geen"/>
          <w:b/>
          <w:bCs/>
        </w:rPr>
      </w:pPr>
      <w:r>
        <w:rPr>
          <w:rStyle w:val="Geen"/>
          <w:b/>
          <w:bCs/>
        </w:rPr>
        <w:t>Reno-urogenitaal systeem</w:t>
      </w:r>
    </w:p>
    <w:p w14:paraId="71FE48FD" w14:textId="77777777" w:rsidR="003C0540" w:rsidRDefault="00CE5411">
      <w:pPr>
        <w:pStyle w:val="HoofdtekstA"/>
        <w:numPr>
          <w:ilvl w:val="0"/>
          <w:numId w:val="23"/>
        </w:numPr>
        <w:spacing w:line="288" w:lineRule="auto"/>
      </w:pPr>
      <w:r>
        <w:rPr>
          <w:rStyle w:val="Geen"/>
        </w:rPr>
        <w:t xml:space="preserve">Acuut nierfalen met ernstige verstoring van het </w:t>
      </w:r>
      <w:r w:rsidRPr="001D0D24">
        <w:rPr>
          <w:rStyle w:val="Geen"/>
        </w:rPr>
        <w:t>milieu</w:t>
      </w:r>
      <w:r>
        <w:rPr>
          <w:rStyle w:val="Geen"/>
        </w:rPr>
        <w:t xml:space="preserve"> </w:t>
      </w:r>
      <w:r w:rsidRPr="001D0D24">
        <w:rPr>
          <w:rStyle w:val="Geen"/>
        </w:rPr>
        <w:t>interieur</w:t>
      </w:r>
      <w:r>
        <w:rPr>
          <w:rStyle w:val="Geen"/>
        </w:rPr>
        <w:t xml:space="preserve"> of vochthuishouding</w:t>
      </w:r>
    </w:p>
    <w:p w14:paraId="43430680" w14:textId="77777777" w:rsidR="003C0540" w:rsidRDefault="00CE5411">
      <w:pPr>
        <w:pStyle w:val="HoofdtekstA"/>
        <w:numPr>
          <w:ilvl w:val="0"/>
          <w:numId w:val="17"/>
        </w:numPr>
        <w:spacing w:line="288" w:lineRule="auto"/>
      </w:pPr>
      <w:r>
        <w:rPr>
          <w:rStyle w:val="GeenA"/>
        </w:rPr>
        <w:t>Acute nierfunctievervangende therapie bij de instabiele patiënt</w:t>
      </w:r>
    </w:p>
    <w:p w14:paraId="7D5D2840" w14:textId="77777777" w:rsidR="003C0540" w:rsidRDefault="00CE5411">
      <w:pPr>
        <w:pStyle w:val="HoofdtekstA"/>
        <w:numPr>
          <w:ilvl w:val="0"/>
          <w:numId w:val="17"/>
        </w:numPr>
        <w:spacing w:line="288" w:lineRule="auto"/>
      </w:pPr>
      <w:r>
        <w:rPr>
          <w:rStyle w:val="GeenA"/>
        </w:rPr>
        <w:t>Maligne hypertensie</w:t>
      </w:r>
    </w:p>
    <w:p w14:paraId="79DE1196" w14:textId="77777777" w:rsidR="003C0540" w:rsidRDefault="003C0540">
      <w:pPr>
        <w:pStyle w:val="HoofdtekstA"/>
        <w:spacing w:line="288" w:lineRule="auto"/>
      </w:pPr>
    </w:p>
    <w:p w14:paraId="5755AEE3" w14:textId="77777777" w:rsidR="003C0540" w:rsidRDefault="00CE5411">
      <w:pPr>
        <w:pStyle w:val="HoofdtekstA"/>
        <w:spacing w:line="288" w:lineRule="auto"/>
        <w:rPr>
          <w:rStyle w:val="Geen"/>
          <w:rFonts w:ascii="Times Roman" w:eastAsia="Times Roman" w:hAnsi="Times Roman" w:cs="Times Roman"/>
          <w:b/>
          <w:bCs/>
        </w:rPr>
      </w:pPr>
      <w:r>
        <w:rPr>
          <w:rStyle w:val="Geen"/>
          <w:b/>
          <w:bCs/>
        </w:rPr>
        <w:t xml:space="preserve">Multisysteemaandoeningen / Overige </w:t>
      </w:r>
    </w:p>
    <w:p w14:paraId="0D231D00" w14:textId="77777777" w:rsidR="003C0540" w:rsidRDefault="00CE5411">
      <w:pPr>
        <w:pStyle w:val="HoofdtekstA"/>
        <w:numPr>
          <w:ilvl w:val="0"/>
          <w:numId w:val="24"/>
        </w:numPr>
        <w:spacing w:line="288" w:lineRule="auto"/>
      </w:pPr>
      <w:r>
        <w:rPr>
          <w:rStyle w:val="GeenA"/>
        </w:rPr>
        <w:t>Intoxicatie die kan leiden tot acute ontregeling van vitale orgaansystemen</w:t>
      </w:r>
    </w:p>
    <w:p w14:paraId="171C3702" w14:textId="77777777" w:rsidR="003C0540" w:rsidRDefault="00CE5411">
      <w:pPr>
        <w:pStyle w:val="HoofdtekstA"/>
        <w:numPr>
          <w:ilvl w:val="0"/>
          <w:numId w:val="17"/>
        </w:numPr>
        <w:spacing w:line="288" w:lineRule="auto"/>
      </w:pPr>
      <w:r>
        <w:rPr>
          <w:rStyle w:val="Geen"/>
        </w:rPr>
        <w:t>M</w:t>
      </w:r>
      <w:r>
        <w:rPr>
          <w:rStyle w:val="Geen"/>
          <w:lang w:val="it-IT"/>
        </w:rPr>
        <w:t>ulti orgaan fa</w:t>
      </w:r>
      <w:r>
        <w:rPr>
          <w:rStyle w:val="Geen"/>
        </w:rPr>
        <w:t>len</w:t>
      </w:r>
    </w:p>
    <w:p w14:paraId="30770F6F" w14:textId="77777777" w:rsidR="003C0540" w:rsidRDefault="00CE5411">
      <w:pPr>
        <w:pStyle w:val="HoofdtekstA"/>
        <w:numPr>
          <w:ilvl w:val="0"/>
          <w:numId w:val="17"/>
        </w:numPr>
        <w:spacing w:line="288" w:lineRule="auto"/>
      </w:pPr>
      <w:r>
        <w:rPr>
          <w:rStyle w:val="Geen"/>
        </w:rPr>
        <w:t>M</w:t>
      </w:r>
      <w:r>
        <w:rPr>
          <w:rStyle w:val="Geen"/>
          <w:lang w:val="fr-FR"/>
        </w:rPr>
        <w:t>aligne</w:t>
      </w:r>
      <w:r>
        <w:rPr>
          <w:rStyle w:val="Geen"/>
        </w:rPr>
        <w:t xml:space="preserve"> </w:t>
      </w:r>
      <w:r>
        <w:rPr>
          <w:rStyle w:val="Geen"/>
          <w:lang w:val="en-US"/>
        </w:rPr>
        <w:t>hyperthermie</w:t>
      </w:r>
    </w:p>
    <w:p w14:paraId="6297E8A5" w14:textId="77777777" w:rsidR="003C0540" w:rsidRDefault="00CE5411">
      <w:pPr>
        <w:pStyle w:val="HoofdtekstA"/>
        <w:numPr>
          <w:ilvl w:val="0"/>
          <w:numId w:val="17"/>
        </w:numPr>
        <w:spacing w:line="288" w:lineRule="auto"/>
      </w:pPr>
      <w:r>
        <w:rPr>
          <w:rStyle w:val="GeenA"/>
        </w:rPr>
        <w:t>Trauma</w:t>
      </w:r>
    </w:p>
    <w:p w14:paraId="78C4DB2E" w14:textId="77777777" w:rsidR="003C0540" w:rsidRDefault="00CE5411">
      <w:pPr>
        <w:pStyle w:val="HoofdtekstA"/>
        <w:numPr>
          <w:ilvl w:val="0"/>
          <w:numId w:val="17"/>
        </w:numPr>
        <w:spacing w:line="288" w:lineRule="auto"/>
      </w:pPr>
      <w:r>
        <w:rPr>
          <w:rStyle w:val="GeenA"/>
        </w:rPr>
        <w:t xml:space="preserve">Verbranding van &gt;10 % van het lichaamsoppervlak (in overleg met brandwondencentrum). </w:t>
      </w:r>
    </w:p>
    <w:p w14:paraId="33195A5D" w14:textId="77777777" w:rsidR="003C0540" w:rsidRDefault="00CE5411">
      <w:pPr>
        <w:pStyle w:val="HoofdtekstA"/>
        <w:numPr>
          <w:ilvl w:val="0"/>
          <w:numId w:val="17"/>
        </w:numPr>
        <w:spacing w:line="288" w:lineRule="auto"/>
      </w:pPr>
      <w:r>
        <w:rPr>
          <w:rStyle w:val="GeenA"/>
        </w:rPr>
        <w:t xml:space="preserve">Verdrinking </w:t>
      </w:r>
      <w:r>
        <w:rPr>
          <w:rStyle w:val="Geen"/>
          <w:rFonts w:ascii="Arial Unicode MS" w:hAnsi="Arial Unicode MS"/>
        </w:rPr>
        <w:br/>
      </w:r>
    </w:p>
    <w:p w14:paraId="6EAC75ED" w14:textId="77777777" w:rsidR="003C0540" w:rsidRDefault="00CE5411">
      <w:pPr>
        <w:pStyle w:val="HoofdtekstA"/>
        <w:spacing w:line="288" w:lineRule="auto"/>
        <w:rPr>
          <w:rStyle w:val="Geen"/>
          <w:rFonts w:ascii="Times Roman" w:eastAsia="Times Roman" w:hAnsi="Times Roman" w:cs="Times Roman"/>
          <w:b/>
          <w:bCs/>
        </w:rPr>
      </w:pPr>
      <w:r>
        <w:rPr>
          <w:rStyle w:val="Geen"/>
          <w:b/>
          <w:bCs/>
        </w:rPr>
        <w:t xml:space="preserve">Speciale intensieve technologische noodzaak </w:t>
      </w:r>
    </w:p>
    <w:p w14:paraId="693504A0" w14:textId="77777777" w:rsidR="003C0540" w:rsidRDefault="00CE5411">
      <w:pPr>
        <w:pStyle w:val="HoofdtekstA"/>
        <w:spacing w:line="288" w:lineRule="auto"/>
      </w:pPr>
      <w:r>
        <w:rPr>
          <w:rStyle w:val="GeenA"/>
        </w:rPr>
        <w:t>Aandoeningen die speciale technologische voorzieningen, intensieve monitoring, complexe interventies of medicamenteuze behandeling die niet in de verwijzende kinderafdeling gegeven kan worden, nodig maken.</w:t>
      </w:r>
      <w:r>
        <w:rPr>
          <w:rStyle w:val="Geen"/>
          <w:rFonts w:ascii="Arial Unicode MS" w:hAnsi="Arial Unicode MS"/>
        </w:rPr>
        <w:br w:type="page"/>
      </w:r>
    </w:p>
    <w:p w14:paraId="31FF4DF6" w14:textId="77777777" w:rsidR="003C0540" w:rsidRDefault="00CE5411">
      <w:pPr>
        <w:pStyle w:val="Koptekst3A"/>
      </w:pPr>
      <w:r>
        <w:rPr>
          <w:rStyle w:val="GeenA"/>
        </w:rPr>
        <w:t>Bijlage 5</w:t>
      </w:r>
    </w:p>
    <w:p w14:paraId="2A5E960F" w14:textId="77777777" w:rsidR="003C0540" w:rsidRDefault="003C0540">
      <w:pPr>
        <w:pStyle w:val="HoofdtekstA"/>
      </w:pPr>
    </w:p>
    <w:p w14:paraId="09AF8010" w14:textId="77777777" w:rsidR="003C0540" w:rsidRDefault="00CE5411">
      <w:pPr>
        <w:pStyle w:val="Header1"/>
      </w:pPr>
      <w:r>
        <w:rPr>
          <w:rStyle w:val="GeenA"/>
        </w:rPr>
        <w:t>Literatuur overzicht PICU grote en omvang</w:t>
      </w:r>
    </w:p>
    <w:p w14:paraId="2CD0ABA6" w14:textId="77777777" w:rsidR="003C0540" w:rsidRDefault="003C05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232"/>
        <w:rPr>
          <w:rStyle w:val="Geen"/>
          <w:rFonts w:ascii="Times New Roman" w:eastAsia="Times New Roman" w:hAnsi="Times New Roman" w:cs="Times New Roman"/>
          <w:sz w:val="24"/>
          <w:szCs w:val="24"/>
        </w:rPr>
      </w:pPr>
    </w:p>
    <w:p w14:paraId="5C55BDDE" w14:textId="77777777" w:rsidR="003C0540" w:rsidRDefault="00CE5411">
      <w:pPr>
        <w:pStyle w:val="HoofdtekstA"/>
        <w:spacing w:line="288" w:lineRule="auto"/>
        <w:jc w:val="both"/>
      </w:pPr>
      <w:r>
        <w:rPr>
          <w:rStyle w:val="GeenA"/>
        </w:rPr>
        <w:t>Een literatuur search naar de kwaliteit van zorg voor patiënten opgenomen op laag versus hoog volume PICU’s levert een beperkt aantal geschikte artikelen op.</w:t>
      </w:r>
      <w:r>
        <w:rPr>
          <w:rStyle w:val="Geen"/>
          <w:vertAlign w:val="superscript"/>
        </w:rPr>
        <w:fldChar w:fldCharType="begin"/>
      </w:r>
      <w:r>
        <w:rPr>
          <w:rStyle w:val="Geen"/>
          <w:vertAlign w:val="superscript"/>
        </w:rPr>
        <w:instrText xml:space="preserve"> ADDIN EN.CITE &lt;EndNote&gt;&lt;Cite  &gt;&lt;Author&gt;Pollack, M. M.; Cuerdon, T. T.; Patel, K. M.; Ruttimann, U. E.; Getson, P. R.; Levetown, M.&lt;/Author&gt;&lt;Year&gt;1994&lt;/Year&gt;&lt;RecNum&gt;830&lt;/RecNum&gt;&lt;DisplayText&gt;(35-41)&lt;/DisplayText&gt;&lt;record&gt;&lt;database name="Job's library_I 15.28.21.enl" path="/Users/jbvanwoensel/DB/Endnote/Job's library_I 15.28.21.enl"&gt;Job's library_I 15.28.21.enl&lt;/database&gt;&lt;source-app name="EndNote" version="17.8"&gt;EndNote&lt;/source-app&gt;&lt;rec-number&gt;830&lt;/rec-number&gt;&lt;foreign-keys&gt;&lt;key app="EN" db-id="rsds2zzxgxd25qex023pfvd52wr0dwxp9wre"&gt;830&lt;/key&gt;&lt;/foreign-keys&gt;&lt;ref-type name="Journal Article"&gt;17&lt;/ref-type&gt;&lt;contributors&gt;&lt;authors&gt;&lt;author&gt;&lt;style face="normal" font="default" size="100%"&gt;Pollack, M. M.&lt;/style&gt;&lt;/author&gt;&lt;author&gt;&lt;style face="normal" font="default" size="100%"&gt;Cuerdon, T. T.&lt;/style&gt;&lt;/author&gt;&lt;author&gt;&lt;style face="normal" font="default" size="100%"&gt;Patel, K. M.&lt;/style&gt;&lt;/author&gt;&lt;author&gt;&lt;style face="normal" font="default" size="100%"&gt;Ruttimann, U. E.&lt;/style&gt;&lt;/author&gt;&lt;author&gt;&lt;style face="normal" font="default" size="100%"&gt;Getson, P. R.&lt;/style&gt;&lt;/author&gt;&lt;author&gt;&lt;style face="normal" font="default" size="100%"&gt;Levetown, M.&lt;/style&gt;&lt;/author&gt;&lt;/authors&gt;&lt;/contributors&gt;&lt;auth-address&gt;&lt;style face="normal" font="default" size="100%"&gt;Department of Pediatrics, George Washington University School of Medicine, Washington, DC.&lt;/style&gt;&lt;/auth-address&gt;&lt;titles&gt;&lt;title&gt;&lt;style face="normal" font="default" size="100%"&gt;Impact of quality-of-care factors on pediatric intensive care unit mortality&lt;/style&gt;&lt;/title&gt;&lt;secondary-title&gt;&lt;style face="normal" font="default" size="100%"&gt;Jama&lt;/style&gt;&lt;/secondary-title&gt;&lt;alt-title&gt;&lt;style face="normal" font="default" size="100%"&gt;Jama&lt;/style&gt;&lt;/alt-title&gt;&lt;/titles&gt;&lt;periodical&gt;&lt;full-title&gt;&lt;style face="normal" font="default" size="100%"&gt;JAMA&lt;/style&gt;&lt;/full-title&gt;&lt;/periodical&gt;&lt;alt-periodical&gt;&lt;full-title&gt;&lt;style face="normal" font="default" size="100%"&gt;JAMA&lt;/style&gt;&lt;/full-title&gt;&lt;/alt-periodical&gt;&lt;pages&gt;&lt;style face="normal" font="default" size="100%"&gt;941-6&lt;/style&gt;&lt;/pages&gt;&lt;volume&gt;&lt;style face="normal" font="default" size="100%"&gt;272&lt;/style&gt;&lt;/volume&gt;&lt;number&gt;&lt;style face="normal" font="default" size="100%"&gt;12&lt;/style&gt;&lt;/number&gt;&lt;edition&gt;&lt;style face="normal" font="default" size="100%"&gt;1994/09/28&lt;/style&gt;&lt;/edition&gt;&lt;keywords&gt;&lt;keyword&gt;&lt;style face="normal" font="default" size="100%"&gt;Child&lt;/style&gt;&lt;/keyword&gt;&lt;keyword&gt;&lt;style face="normal" font="default" size="100%"&gt;Data Collection&lt;/style&gt;&lt;/keyword&gt;&lt;keyword&gt;&lt;style face="normal" font="default" size="100%"&gt;Hospital Bed Capacity/statistics &amp;amp; numerical data&lt;/style&gt;&lt;/keyword&gt;&lt;keyword&gt;&lt;style face="normal" font="default" size="100%"&gt;*Hospital Mortality&lt;/style&gt;&lt;/keyword&gt;&lt;keyword&gt;&lt;style face="normal" font="default" size="100%"&gt;Hospitals, Teaching/standards/statistics &amp;amp; numerical data&lt;/style&gt;&lt;/keyword&gt;&lt;keyword&gt;&lt;style face="normal" font="default" size="100%"&gt;Humans&lt;/style&gt;&lt;/keyword&gt;&lt;keyword&gt;&lt;style face="normal" font="default" size="100%"&gt;Intensive Care Units, Pediatric/organization &amp;amp;&lt;/style&gt;&lt;/keyword&gt;&lt;keyword&gt;&lt;style face="normal" font="default" size="100%"&gt;administration/*standards/statistics &amp;amp; numerical data&lt;/style&gt;&lt;/keyword&gt;&lt;keyword&gt;&lt;style face="normal" font="default" size="100%"&gt;Medical Staff, Hospital/standards/statistics &amp;amp; numerical data&lt;/style&gt;&lt;/keyword&gt;&lt;keyword&gt;&lt;style face="normal" font="default" size="100%"&gt;Prospective Studies&lt;/style&gt;&lt;/keyword&gt;&lt;keyword&gt;&lt;style face="normal" font="default" size="100%"&gt;Quality of Health Care/*statistics &amp;amp; numerical data&lt;/style&gt;&lt;/keyword&gt;&lt;keyword&gt;&lt;style face="normal" font="default" size="100%"&gt;United States/epidemiology&lt;/style&gt;&lt;/keyword&gt;&lt;/keywords&gt;&lt;dates&gt;&lt;year&gt;&lt;style face="normal" font="default" size="100%"&gt;1994&lt;/style&gt;&lt;/year&gt;&lt;pub-dates&gt;&lt;date&gt;&lt;style face="normal" font="default" size="100%"&gt;Sep 28&lt;/style&gt;&lt;/date&gt;&lt;/pub-dates&gt;&lt;/dates&gt;&lt;isbn&gt;&lt;style face="normal" font="default" size="100%"&gt;0098-7484 (Print) 0098-7484&lt;/style&gt;&lt;/isbn&gt;&lt;accession-num&gt;&lt;style face="normal" font="default" size="100%"&gt;8084061&lt;/style&gt;&lt;/accession-num&gt;&lt;abstract&gt;&lt;style face="normal" font="default" size="100%"&gt;OBJECTIVE: To determine the importance of the following care factors previously associated with hospital quality on survival from pediatric intensive care: size of the intensive care unit (ICU), medical school teaching status of the hospital housing the ICU, specialist status (pediatric intensivist), and unit coordination. DESIGN: After a national survey, consecutive case series were collected at 16 sites randomly selected to represent unique combinations of quality-of-care factors. SETTING: Pediatric ICUs. PATIENTS: Consecutive admissions to each site. MAIN OUTCOME MEASURE: Patient mortality adjusted for physiologic status, diagnosis, and other mortality risk factors. RESULTS: There were 5415 pediatric ICU admissions and 248 ICU deaths. The ICUs differed significantly with respect to descriptive variables, including mortality (range, 2.2% to 16.4%). Analysis of risk-adjusted mortality indicated that the hospital teaching status and the presence of a pediatric intensivist were significantly associated with a patient's chance of survival. The probability of patient survival after hospitalization in an ICU located in a teaching hospital was decreased (relative odds of dying, 1.79; 95% confidence interval [CI], 1.23 to 2.61; P = .002). In contrast, the probability of patient survival after hospitalization in an ICU with a pediatric intensivist was improved (relative odds of dying, 0.65; 95% CI, 0.44 to 0.95; P = .027). Post hoc analysis indicated that the higher severity-adjusted mortality in teaching hospitals may be explained by the presence of residents caring for ICU patients. CONCLUSION: Characteristics indicative of the best overall hospital quality may not be associated, or may be negatively associated, with quality of care in specialized care areas, including the pediatric ICU.&lt;/style&gt;&lt;/abstract&gt;&lt;notes&gt;&lt;style face="normal" font="default" size="100%"&gt;Pollack, M M Cuerdon, T T Patel, K M Ruttimann, U E Getson, P R Levetown, M MCH-110584/PHS HHS/United States Journal Article Research Support, U.S. Gov't, P.H.S. United States JAMA. 1994 Sep 28;272(12):941-6.&lt;/style&gt;&lt;/notes&gt;&lt;urls/&gt;&lt;remote-database-provider&gt;&lt;style face="normal" font="default" size="100%"&gt;NLM&lt;/style&gt;&lt;/remote-database-provider&gt;&lt;language&gt;&lt;style face="normal" font="default" size="100%"&gt;eng&lt;/style&gt;&lt;/language&gt;&lt;/record&gt;&lt;/Cite&gt;&lt;Cite  &gt;&lt;Author&gt;Pearson, G.; Shann, F.; Barry, P.; Vyas, J.; Thomas, D.; Powell, C.; Field, D.&lt;/Author&gt;&lt;Year&gt;1997&lt;/Year&gt;&lt;RecNum&gt;831&lt;/RecNum&gt;&lt;record&gt;&lt;database name="Job's library_I 15.28.21.enl" path="/Users/jbvanwoensel/DB/Endnote/Job's library_I 15.28.21.enl"&gt;Job's library_I 15.28.21.enl&lt;/database&gt;&lt;source-app name="EndNote" version="17.8"&gt;EndNote&lt;/source-app&gt;&lt;rec-number&gt;831&lt;/rec-number&gt;&lt;foreign-keys&gt;&lt;key app="EN" db-id="rsds2zzxgxd25qex023pfvd52wr0dwxp9wre"&gt;831&lt;/key&gt;&lt;/foreign-keys&gt;&lt;ref-type name="Journal Article"&gt;17&lt;/ref-type&gt;&lt;contributors&gt;&lt;authors&gt;&lt;author&gt;&lt;style face="normal" font="default" size="100%"&gt;Pearson, G.&lt;/style&gt;&lt;/author&gt;&lt;author&gt;&lt;style face="normal" font="default" size="100%"&gt;Shann, F.&lt;/style&gt;&lt;/author&gt;&lt;author&gt;&lt;style face="normal" font="default" size="100%"&gt;Barry, P.&lt;/style&gt;&lt;/author&gt;&lt;author&gt;&lt;style face="normal" font="default" size="100%"&gt;Vyas, J.&lt;/style&gt;&lt;/author&gt;&lt;author&gt;&lt;style face="normal" font="default" size="100%"&gt;Thomas, D.&lt;/style&gt;&lt;/author&gt;&lt;author&gt;&lt;style face="normal" font="default" size="100%"&gt;Powell, C.&lt;/style&gt;&lt;/author&gt;&lt;author&gt;&lt;style face="normal" font="default" size="100%"&gt;Field, D.&lt;/style&gt;&lt;/author&gt;&lt;/authors&gt;&lt;/contributors&gt;&lt;auth-address&gt;&lt;style face="normal" font="default" size="100%"&gt;Paediatric Intensive Care Unit, Birmingham Children's Hospital, UK.&lt;/style&gt;&lt;/auth-address&gt;&lt;titles&gt;&lt;title&gt;&lt;style face="normal" font="default" size="100%"&gt;Should paediatric intensive care be centralised? Trent versus Victoria&lt;/style&gt;&lt;/title&gt;&lt;secondary-title&gt;&lt;style face="normal" font="default" size="100%"&gt;Lancet&lt;/style&gt;&lt;/secondary-title&gt;&lt;alt-title&gt;&lt;style face="normal" font="default" size="100%"&gt;Lancet (London, England)&lt;/style&gt;&lt;/alt-title&gt;&lt;/titles&gt;&lt;periodical&gt;&lt;full-title&gt;&lt;style face="normal" font="default" size="100%"&gt;Lancet&lt;/style&gt;&lt;/full-title&gt;&lt;/periodical&gt;&lt;pages&gt;&lt;style face="normal" font="default" size="100%"&gt;1213-7&lt;/style&gt;&lt;/pages&gt;&lt;volume&gt;&lt;style face="normal" font="default" size="100%"&gt;349&lt;/style&gt;&lt;/volume&gt;&lt;number&gt;&lt;style face="normal" font="default" size="100%"&gt;9060&lt;/style&gt;&lt;/number&gt;&lt;edition&gt;&lt;style face="normal" font="default" size="100%"&gt;1997/04/26&lt;/style&gt;&lt;/edition&gt;&lt;keywords&gt;&lt;keyword&gt;&lt;style face="normal" font="default" size="100%"&gt;Adolescent&lt;/style&gt;&lt;/keyword&gt;&lt;keyword&gt;&lt;style face="normal" font="default" size="100%"&gt;Adult&lt;/style&gt;&lt;/keyword&gt;&lt;keyword&gt;&lt;style face="normal" font="default" size="100%"&gt;Catchment Area (Health)&lt;/style&gt;&lt;/keyword&gt;&lt;keyword&gt;&lt;style face="normal" font="default" size="100%"&gt;*Centralized Hospital Services/organization &amp;amp; administration&lt;/style&gt;&lt;/keyword&gt;&lt;keyword&gt;&lt;style face="normal" font="default" size="100%"&gt;Child&lt;/style&gt;&lt;/keyword&gt;&lt;keyword&gt;&lt;style face="normal" font="default" size="100%"&gt;Child, Preschool&lt;/style&gt;&lt;/keyword&gt;&lt;keyword&gt;&lt;style face="normal" font="default" size="100%"&gt;*Critical Care/organization &amp;amp; administration&lt;/style&gt;&lt;/keyword&gt;&lt;keyword&gt;&lt;style face="normal" font="default" size="100%"&gt;England&lt;/style&gt;&lt;/keyword&gt;&lt;keyword&gt;&lt;style face="normal" font="default" size="100%"&gt;Humans&lt;/style&gt;&lt;/keyword&gt;&lt;keyword&gt;&lt;style face="normal" font="default" size="100%"&gt;Infant&lt;/style&gt;&lt;/keyword&gt;&lt;keyword&gt;&lt;style face="normal" font="default" size="100%"&gt;Intubation, Intratracheal&lt;/style&gt;&lt;/keyword&gt;&lt;keyword&gt;&lt;style face="normal" font="default" size="100%"&gt;Length of Stay&lt;/style&gt;&lt;/keyword&gt;&lt;keyword&gt;&lt;style face="normal" font="default" size="100%"&gt;Logistic Models&lt;/style&gt;&lt;/keyword&gt;&lt;keyword&gt;&lt;style face="normal" font="default" size="100%"&gt;Mortality&lt;/style&gt;&lt;/keyword&gt;&lt;keyword&gt;&lt;style face="normal" font="default" size="100%"&gt;Odds Ratio&lt;/style&gt;&lt;/keyword&gt;&lt;keyword&gt;&lt;style face="normal" font="default" size="100%"&gt;Patient Admission&lt;/style&gt;&lt;/keyword&gt;&lt;keyword&gt;&lt;style face="normal" font="default" size="100%"&gt;Risk Factors&lt;/style&gt;&lt;/keyword&gt;&lt;keyword&gt;&lt;style face="normal" font="default" size="100%"&gt;Severity of Illness Index&lt;/style&gt;&lt;/keyword&gt;&lt;keyword&gt;&lt;style face="normal" font="default" size="100%"&gt;Survival Rate&lt;/style&gt;&lt;/keyword&gt;&lt;keyword&gt;&lt;style face="normal" font="default" size="100%"&gt;Victoria&lt;/style&gt;&lt;/keyword&gt;&lt;/keywords&gt;&lt;dates&gt;&lt;year&gt;&lt;style face="normal" font="default" size="100%"&gt;1997&lt;/style&gt;&lt;/year&gt;&lt;pub-dates&gt;&lt;date&gt;&lt;style face="normal" font="default" size="100%"&gt;Apr 26&lt;/style&gt;&lt;/date&gt;&lt;/pub-dates&gt;&lt;/dates&gt;&lt;isbn&gt;&lt;style face="normal" font="default" size="100%"&gt;0140-6736 (Print) 0140-6736&lt;/style&gt;&lt;/isbn&gt;&lt;accession-num&gt;&lt;style face="normal" font="default" size="100%"&gt;9130943&lt;/style&gt;&lt;/accession-num&gt;&lt;abstract&gt;&lt;style face="normal" font="default" size="100%"&gt;BACKGROUND: The mortality rate is lower among children admitted to specialist paediatric intensive care units (ICUs) than among those admitted to mixed adult and paediatric units in non-tertiary hospitals. In the UK, however, few children receive intensive care in specialist paediatric units. We compared the ICU mortality rate in children from the area the Trent Health Authority, UK, with the rate in children from Victoria, Australia, where paediatric intensive care is highly centralised. METHODS: We studied all children under 16 years of age from Trent and Victoria who received intensive care between April 1, 1994, and March 31, 1995. Children younger than 1 month were excluded unless they had cardiac disorders. We developed a logistic regression model that used information gathered at the time of admission to ICU to adjust for risk of mortality. FINDINGS: The rates of admission of children to intensive care were similar for Trent and Victoria (1.22 and 1.18 per 1000 children per year), but the mean duration of an ICU stay was 3.93 days for Trent children compared with 2.14 days for children from Victoria. 74 (7.3%) of the 1014 children from Trent died, compared with 60 (5.0%) of the 1194 children from Victoria. With adjustment for severity of illness at the time of admission to ICU, the odds ratio for the risk of death for Trent versus Victoria was 2.09 (95% CI 1.37-3.19, p &amp;lt; 0.0005). There were 31.7 (14.0-50.4) excess deaths in Trent children, which is equivalent to 42.8% of the deaths in ICU, and 11.1% of all deaths in children between the ages of 1 month and 16 years in Trent. INTERPRETATION: If Trent is representative of the whole country, there are 453 (200-720) excess deaths a year in the UK that are probably due to suboptimal results from paediatric intensive care. If the ratio of paediatric ICUs to children were the same in the UK as in Victoria, there would be only 12 paediatric ICUs in the country. Our findings suggest that substantial reductions in mortality could be achieved if every UK child who needed endotracheal intubation for more than 12-24 h were admitted to one of 12 large specialist paediatric ICUs.&lt;/style&gt;&lt;/abstract&gt;&lt;notes&gt;&lt;style face="normal" font="default" size="100%"&gt;Pearson, G Shann, F Barry, P Vyas, J Thomas, D Powell, C Field, D Comparative Study Journal Article Research Support, Non-U.S. Gov't England Lancet. 1997 Apr 26;349(9060):1213-7. doi: 10.1016/S0140-6736(96)12396-5.&lt;/style&gt;&lt;/notes&gt;&lt;urls/&gt;&lt;electronic-resource-num&gt;&lt;style face="normal" font="default" size="100%"&gt;10.1016/s0140-6736(96)12396-5&lt;/style&gt;&lt;/electronic-resource-num&gt;&lt;remote-database-provider&gt;&lt;style face="normal" font="default" size="100%"&gt;NLM&lt;/style&gt;&lt;/remote-database-provider&gt;&lt;language&gt;&lt;style face="normal" font="default" size="100%"&gt;eng&lt;/style&gt;&lt;/language&gt;&lt;/record&gt;&lt;/Cite&gt;&lt;Cite  &gt;&lt;Author&gt;Ruttimann, U. E.; Patel, K. M.; Pollack, M. M.&lt;/Author&gt;&lt;Year&gt;2000&lt;/Year&gt;&lt;RecNum&gt;214&lt;/RecNum&gt;&lt;record&gt;&lt;database name="Job's library_I 15.28.21.enl" path="/Users/jbvanwoensel/DB/Endnote/Job's library_I 15.28.21.enl"&gt;Job's library_I 15.28.21.enl&lt;/database&gt;&lt;source-app name="EndNote" version="17.8"&gt;EndNote&lt;/source-app&gt;&lt;rec-number&gt;214&lt;/rec-number&gt;&lt;foreign-keys&gt;&lt;key app="EN" db-id="rsds2zzxgxd25qex023pfvd52wr0dwxp9wre"&gt;214&lt;/key&gt;&lt;key app="ENWeb" db-id=""&gt;0&lt;/key&gt;&lt;/foreign-keys&gt;&lt;ref-type name="Journal Article"&gt;17&lt;/ref-type&gt;&lt;contributors&gt;&lt;authors&gt;&lt;author&gt;&lt;style face="normal" font="default" size="100%"&gt;Ruttimann, U. E.&lt;/style&gt;&lt;/author&gt;&lt;author&gt;&lt;style face="normal" font="default" size="100%"&gt;Patel, K. M.&lt;/style&gt;&lt;/author&gt;&lt;author&gt;&lt;style face="normal" font="default" size="100%"&gt;Pollack, M. M.&lt;/style&gt;&lt;/author&gt;&lt;/authors&gt;&lt;/contributors&gt;&lt;auth-address&gt;&lt;style face="normal" font="default" size="100%"&gt;Department of Pediatrics, George Washington University School of Medicine, Washington, DC, USA.&lt;/style&gt;&lt;/auth-address&gt;&lt;titles&gt;&lt;title&gt;&lt;style face="normal" font="default" size="100%"&gt;Relevance of diagnostic diversity and patient volumes for quality and length of stay in pediatric intensive care units&lt;/style&gt;&lt;/title&gt;&lt;secondary-title&gt;&lt;style face="normal" font="default" size="100%"&gt;Pediatr Crit Care Med&lt;/style&gt;&lt;/secondary-title&gt;&lt;/titles&gt;&lt;periodical&gt;&lt;full-title&gt;&lt;style face="normal" font="default" size="100%"&gt;Pediatr Crit Care Med&lt;/style&gt;&lt;/full-title&gt;&lt;/periodical&gt;&lt;pages&gt;&lt;style face="normal" font="default" size="100%"&gt;133-9&lt;/style&gt;&lt;/pages&gt;&lt;volume&gt;&lt;style face="normal" font="default" size="100%"&gt;1&lt;/style&gt;&lt;/volume&gt;&lt;number&gt;&lt;style face="normal" font="default" size="100%"&gt;2&lt;/style&gt;&lt;/number&gt;&lt;edition&gt;&lt;style face="normal" font="default" size="100%"&gt;2003/06/19&lt;/style&gt;&lt;/edition&gt;&lt;dates&gt;&lt;year&gt;&lt;style face="normal" font="default" size="100%"&gt;2000&lt;/style&gt;&lt;/year&gt;&lt;pub-dates&gt;&lt;date&gt;&lt;style face="normal" font="default" size="100%"&gt;Oct&lt;/style&gt;&lt;/date&gt;&lt;/pub-dates&gt;&lt;/dates&gt;&lt;isbn&gt;&lt;style face="normal" font="default" size="100%"&gt;1529-7535 (Print) 1529-7535 (Linking)&lt;/style&gt;&lt;/isbn&gt;&lt;accession-num&gt;&lt;style face="normal" font="default" size="100%"&gt;12813264&lt;/style&gt;&lt;/accession-num&gt;&lt;abstract&gt;&lt;style face="normal" font="default" size="100%"&gt;OBJECTIVE: Investigation of associations of the diagnostic diversity and volumes with efficiency and quality of care. DESIGN: Prospective observational study. SETTING: Thirty-two pediatric intensive care units (PICUs), 16 selected by random cluster sampling, and 16 volunteering. PATIENTS: Consecutive admissions of 11,165 patients. MEASUREMENTS AND MAIN RESULTS: The main outcome measures were length of PICU stay (LOS) and mortality rate, adjusted by generalized linear regression and multivariate logistic regression, respectively. Each diagnosis was categorized into 21 predefined, mutually exclusive categories. Diagnostic diversity of each PICU was characterized by an information-theoretical measure (entropy). For a patient-level analysis, the associations of this measure and PICU patient volume with outcomes were using regression models. For an institution-level analysis, the outcome measures of each PICU were adjusted using ratios of observed/predicted (by the regression models) values, and the associations of these ratios with diagnostic diversity and patient volume were investigated using linear bivariate regressions. Diagnostic diversity ranged in the PICUs from 0.823 to 0.928, when standardized to the uniform distribution with entropy of 1. Congenital heart diseases (12.6%) head traumas (11.5%), other central nervous system conditions (9.7%), and pneumonias (8.7%) constituted the largest diagnostic categories. Patient-level analysis indicated that longer adjusted LOS was associated with larger diagnostic diversity (p &amp;lt;.0001) and lower admission volumes (p &amp;lt;.0001). However, for a given increase in diagnostic diversity, a large LOS increase was associated with low-volume, but not high-volume units. Severity-adjusted mortality rates were inversely related (p =.036) only with admission volumes, but not diagnostic mix. Institution-level standardized LOS ratios correlated with diagnostic diversity (r2 = 0.145; p =.031). Institution-level standardized mortality ratios were inversely related (r2 = 0.123; p =.049) with admission volumes. CONCLUSIONS: Patient volumes encountered in a PICU are important for maintaining quality and efficiency of care. In low-volume units, fewer diagnoses and higher volumes were both associated with higher efficiencies. In high volume units, diagnosis-specific volumes were generally large enough for achieving diagnosis-independent efficiency. Diagnostic mix was not associated with PICU mortality ratios, but higher PICU volumes were associated with lower mortality rates.&lt;/style&gt;&lt;/abstract&gt;&lt;notes&gt;&lt;style face="normal" font="default" size="100%"&gt;Ruttimann, U E Patel, K M Pollack, M M United States Pediatric critical care medicine : a journal of the Society of Critical Care Medicine and the World Federation of Pediatric Intensive and Critical Care Societies Pediatr Crit Care Med. 2000 Oct;1(2):133-9.&lt;/style&gt;&lt;/notes&gt;&lt;urls&gt;&lt;related-urls&gt;&lt;url&gt;&lt;style face="normal" font="default" size="100%"&gt;http://www.ncbi.nlm.nih.gov/entrez/query.fcgi?cmd=Retrieve&amp;amp;db=PubMed&amp;amp;dopt=Citation&amp;amp;list_uids=12813264&lt;/style&gt;&lt;/url&gt;&lt;/related-urls&gt;&lt;/urls&gt;&lt;language&gt;&lt;style face="normal" font="default" size="100%"&gt;eng&lt;/style&gt;&lt;/language&gt;&lt;/record&gt;&lt;/Cite&gt;&lt;Cite  &gt;&lt;Author&gt;Tilford, J. M.; Simpson, P. M.; Green, J. W.; Lensing, S.; Fiser, D. H.&lt;/Author&gt;&lt;Year&gt;2000&lt;/Year&gt;&lt;RecNum&gt;213&lt;/RecNum&gt;&lt;record&gt;&lt;database name="Job's library_I 15.28.21.enl" path="/Users/jbvanwoensel/DB/Endnote/Job's library_I 15.28.21.enl"&gt;Job's library_I 15.28.21.enl&lt;/database&gt;&lt;source-app name="EndNote" version="17.8"&gt;EndNote&lt;/source-app&gt;&lt;rec-number&gt;213&lt;/rec-number&gt;&lt;foreign-keys&gt;&lt;key app="EN" db-id="rsds2zzxgxd25qex023pfvd52wr0dwxp9wre"&gt;213&lt;/key&gt;&lt;key app="ENWeb" db-id=""&gt;0&lt;/key&gt;&lt;/foreign-keys&gt;&lt;ref-type name="Journal Article"&gt;17&lt;/ref-type&gt;&lt;contributors&gt;&lt;authors&gt;&lt;author&gt;&lt;style face="normal" font="default" size="100%"&gt;Tilford, J. M.&lt;/style&gt;&lt;/author&gt;&lt;author&gt;&lt;style face="normal" font="default" size="100%"&gt;Simpson, P. M.&lt;/style&gt;&lt;/author&gt;&lt;author&gt;&lt;style face="normal" font="default" size="100%"&gt;Green, J. W.&lt;/style&gt;&lt;/author&gt;&lt;author&gt;&lt;style face="normal" font="default" size="100%"&gt;Lensing, S.&lt;/style&gt;&lt;/author&gt;&lt;author&gt;&lt;style face="normal" font="default" size="100%"&gt;Fiser, D. H.&lt;/style&gt;&lt;/author&gt;&lt;/authors&gt;&lt;/contributors&gt;&lt;auth-address&gt;&lt;style face="normal" font="default" size="100%"&gt;Department of Pediatrics, University of Arkansas for Medical Sciences, and Arkansas Children's Hospital, Little Rock, Arkansas, USA. tilfordmickj@exchange.uams.edu&lt;/style&gt;&lt;/auth-address&gt;&lt;titles&gt;&lt;title&gt;&lt;style face="normal" font="default" size="100%"&gt;Volume-outcome relationships in pediatric intensive care units&lt;/style&gt;&lt;/title&gt;&lt;secondary-title&gt;&lt;style face="normal" font="default" size="100%"&gt;Pediatrics&lt;/style&gt;&lt;/secondary-title&gt;&lt;/titles&gt;&lt;periodical&gt;&lt;full-title&gt;&lt;style face="normal" font="default" size="100%"&gt;Pediatrics&lt;/style&gt;&lt;/full-title&gt;&lt;/periodical&gt;&lt;pages&gt;&lt;style face="normal" font="default" size="100%"&gt;289-94&lt;/style&gt;&lt;/pages&gt;&lt;volume&gt;&lt;style face="normal" font="default" size="100%"&gt;106&lt;/style&gt;&lt;/volume&gt;&lt;number&gt;&lt;style face="normal" font="default" size="100%"&gt;2 Pt 1&lt;/style&gt;&lt;/number&gt;&lt;edition&gt;&lt;style face="normal" font="default" size="100%"&gt;2000/08/02&lt;/style&gt;&lt;/edition&gt;&lt;keywords&gt;&lt;keyword&gt;&lt;style face="normal" font="default" size="100%"&gt;Child&lt;/style&gt;&lt;/keyword&gt;&lt;keyword&gt;&lt;style face="normal" font="default" size="100%"&gt;Child, Preschool&lt;/style&gt;&lt;/keyword&gt;&lt;keyword&gt;&lt;style face="normal" font="default" size="100%"&gt;Cohort Studies&lt;/style&gt;&lt;/keyword&gt;&lt;keyword&gt;&lt;style face="normal" font="default" size="100%"&gt;Diagnosis-Related Groups/statistics &amp;amp; numerical data&lt;/style&gt;&lt;/keyword&gt;&lt;keyword&gt;&lt;style face="normal" font="default" size="100%"&gt;Female&lt;/style&gt;&lt;/keyword&gt;&lt;keyword&gt;&lt;style face="normal" font="default" size="100%"&gt;Hospital Bed Capacity/statistics &amp;amp; numerical data&lt;/style&gt;&lt;/keyword&gt;&lt;keyword&gt;&lt;style face="normal" font="default" size="100%"&gt;*Hospital Mortality&lt;/style&gt;&lt;/keyword&gt;&lt;keyword&gt;&lt;style face="normal" font="default" size="100%"&gt;Hospital Planning/statistics &amp;amp; numerical data&lt;/style&gt;&lt;/keyword&gt;&lt;keyword&gt;&lt;style face="normal" font="default" size="100%"&gt;Humans&lt;/style&gt;&lt;/keyword&gt;&lt;keyword&gt;&lt;style face="normal" font="default" size="100%"&gt;Infant&lt;/style&gt;&lt;/keyword&gt;&lt;keyword&gt;&lt;style face="normal" font="default" size="100%"&gt;Intensive Care Units, Pediatric/*statistics &amp;amp; numerical data&lt;/style&gt;&lt;/keyword&gt;&lt;keyword&gt;&lt;style face="normal" font="default" size="100%"&gt;Length of Stay/*statistics &amp;amp; numerical data&lt;/style&gt;&lt;/keyword&gt;&lt;keyword&gt;&lt;style face="normal" font="default" size="100%"&gt;Male&lt;/style&gt;&lt;/keyword&gt;&lt;keyword&gt;&lt;style face="normal" font="default" size="100%"&gt;Prospective Studies&lt;/style&gt;&lt;/keyword&gt;&lt;keyword&gt;&lt;style face="normal" font="default" size="100%"&gt;Quality of Health Care/statistics &amp;amp; numerical data&lt;/style&gt;&lt;/keyword&gt;&lt;keyword&gt;&lt;style face="normal" font="default" size="100%"&gt;Referral and Consultation/statistics &amp;amp; numerical data&lt;/style&gt;&lt;/keyword&gt;&lt;keyword&gt;&lt;style face="normal" font="default" size="100%"&gt;Severity of Illness Index&lt;/style&gt;&lt;/keyword&gt;&lt;keyword&gt;&lt;style face="normal" font="default" size="100%"&gt;United States&lt;/style&gt;&lt;/keyword&gt;&lt;/keywords&gt;&lt;dates&gt;&lt;year&gt;&lt;style face="normal" font="default" size="100%"&gt;2000&lt;/style&gt;&lt;/year&gt;&lt;pub-dates&gt;&lt;date&gt;&lt;style face="normal" font="default" size="100%"&gt;Aug&lt;/style&gt;&lt;/date&gt;&lt;/pub-dates&gt;&lt;/dates&gt;&lt;isbn&gt;&lt;style face="normal" font="default" size="100%"&gt;0031-4005 (Print) 0031-4005 (Linking)&lt;/style&gt;&lt;/isbn&gt;&lt;accession-num&gt;&lt;style face="normal" font="default" size="100%"&gt;10920153&lt;/style&gt;&lt;/accession-num&gt;&lt;abstract&gt;&lt;style face="normal" font="default" size="100%"&gt;CONTEXT: Pediatric intensive care units (PICUs) have expanded nationally, yet few studies have examined the potential impact of regionalization and no study has demonstrated whether a relationship between patient volume and outcome exists in these units. Documentation of an inverse relationship between volume and outcome has important implications for regionalization of care. OBJECTIVES: This study examines relationships between the volume of patients and other unit characteristics on patient outcomes in PICUs. Specifically, we investigate whether an increase in patient volume improves mortality risk and reduces length of stay. DESIGN AND SETTING: A prospective multicenter cohort design was used with 16 PICUs. All of the units participated in the Pediatric Critical Care Study Group. Participants. Data were collected on 11 106 consecutive admissions to the 16 units over a 12-month period beginning in January 1993. MAIN OUTCOME MEASURES: Risk-adjusted mortality and length of stay were examined in multivariate analyses. The multivariate models used the Pediatric Risk of Mortality score and other clinical measures as independent variables to risk-adjust for illness severity and case-mix differences. RESULTS: The average patient volume across the 16 PICUs was 863 with a standard deviation of 341. We found significant effects of patient volume on both risk-adjusted mortality and patient length of stay. A 100-patient increase in PICU volume decreased risk-adjusted mortality (adjusted odds ratio:.95; 95% confidence interval:.91-.99), and reduced length of stay (incident rate ratio:.98; 95% confidence interval:.975-.985). Other PICU characteristics, such as fellowship training program, university hospital affiliation, number of PICU beds, and children's hospital affiliation, had no effect on risk-adjusted mortality or patient length of stay. CONCLUSIONS: The volume of patients in PICUs is inversely related to risk-adjusted mortality and patient length of stay. A further understanding of this relationship is needed to develop effective regionalization and referral policies for critically ill children.&lt;/style&gt;&lt;/abstract&gt;&lt;notes&gt;&lt;style face="normal" font="default" size="100%"&gt;Tilford, J M Simpson, P M Green, J W Lensing, S Fiser, D H HS09055/HS/AHRQ HHS/United States Multicenter Study Research Support, U.S. Gov't, P.H.S. United states Pediatrics Pediatrics. 2000 Aug;106(2 Pt 1):289-94.&lt;/style&gt;&lt;/notes&gt;&lt;urls&gt;&lt;related-urls&gt;&lt;url&gt;&lt;style face="normal" font="default" size="100%"&gt;http://www.ncbi.nlm.nih.gov/entrez/query.fcgi?cmd=Retrieve&amp;amp;db=PubMed&amp;amp;dopt=Citation&amp;amp;list_uids=10920153&lt;/style&gt;&lt;/url&gt;&lt;/related-urls&gt;&lt;/urls&gt;&lt;language&gt;&lt;style face="normal" font="default" size="100%"&gt;eng&lt;/style&gt;&lt;/language&gt;&lt;/record&gt;&lt;/Cite&gt;&lt;Cite  &gt;&lt;Author&gt;Marcin, J. P.; Song, J.; Leigh, J. P.&lt;/Author&gt;&lt;Year&gt;2005&lt;/Year&gt;&lt;RecNum&gt;215&lt;/RecNum&gt;&lt;record&gt;&lt;database name="Job's library_I 15.28.21.enl" path="/Users/jbvanwoensel/DB/Endnote/Job's library_I 15.28.21.enl"&gt;Job's library_I 15.28.21.enl&lt;/database&gt;&lt;source-app name="EndNote" version="17.8"&gt;EndNote&lt;/source-app&gt;&lt;rec-number&gt;215&lt;/rec-number&gt;&lt;foreign-keys&gt;&lt;key app="EN" db-id="rsds2zzxgxd25qex023pfvd52wr0dwxp9wre"&gt;215&lt;/key&gt;&lt;key app="ENWeb" db-id=""&gt;0&lt;/key&gt;&lt;/foreign-keys&gt;&lt;ref-type name="Journal Article"&gt;17&lt;/ref-type&gt;&lt;contributors&gt;&lt;authors&gt;&lt;author&gt;&lt;style face="normal" font="default" size="100%"&gt;Marcin, J. P.&lt;/style&gt;&lt;/author&gt;&lt;author&gt;&lt;style face="normal" font="default" size="100%"&gt;Song, J.&lt;/style&gt;&lt;/author&gt;&lt;author&gt;&lt;style face="normal" font="default" size="100%"&gt;Leigh, J. P.&lt;/style&gt;&lt;/author&gt;&lt;/authors&gt;&lt;/contributors&gt;&lt;auth-address&gt;&lt;style face="normal" font="default" size="100%"&gt;UC Davis Children's Hospital, University of California Davis School of Medicine, Sacramento, CA 95817, USA. jpmarcin@ucdavis.edu&lt;/style&gt;&lt;/auth-address&gt;&lt;titles&gt;&lt;title&gt;&lt;style face="normal" font="default" size="100%"&gt;The impact of pediatric intensive care unit volume on mortality: a hierarchical instrumental variable analysis&lt;/style&gt;&lt;/title&gt;&lt;secondary-title&gt;&lt;style face="normal" font="default" size="100%"&gt;Pediatr Crit Care Med&lt;/style&gt;&lt;/secondary-title&gt;&lt;/titles&gt;&lt;periodical&gt;&lt;full-title&gt;&lt;style face="normal" font="default" size="100%"&gt;Pediatr Crit Care Med&lt;/style&gt;&lt;/full-title&gt;&lt;/periodical&gt;&lt;pages&gt;&lt;style face="normal" font="default" size="100%"&gt;136-41&lt;/style&gt;&lt;/pages&gt;&lt;volume&gt;&lt;style face="normal" font="default" size="100%"&gt;6&lt;/style&gt;&lt;/volume&gt;&lt;number&gt;&lt;style face="normal" font="default" size="100%"&gt;2&lt;/style&gt;&lt;/number&gt;&lt;edition&gt;&lt;style face="normal" font="default" size="100%"&gt;2005/02/26&lt;/style&gt;&lt;/edition&gt;&lt;keywords&gt;&lt;keyword&gt;&lt;style face="normal" font="default" size="100%"&gt;Child&lt;/style&gt;&lt;/keyword&gt;&lt;keyword&gt;&lt;style face="normal" font="default" size="100%"&gt;Child, Preschool&lt;/style&gt;&lt;/keyword&gt;&lt;keyword&gt;&lt;style face="normal" font="default" size="100%"&gt;Cohort Studies&lt;/style&gt;&lt;/keyword&gt;&lt;keyword&gt;&lt;style face="normal" font="default" size="100%"&gt;*Hospital Mortality&lt;/style&gt;&lt;/keyword&gt;&lt;keyword&gt;&lt;style face="normal" font="default" size="100%"&gt;Humans&lt;/style&gt;&lt;/keyword&gt;&lt;keyword&gt;&lt;style face="normal" font="default" size="100%"&gt;Intensive Care Units, Pediatric/*statistics &amp;amp; numerical data/*utilization&lt;/style&gt;&lt;/keyword&gt;&lt;keyword&gt;&lt;style face="normal" font="default" size="100%"&gt;Length of Stay/statistics &amp;amp; numerical data&lt;/style&gt;&lt;/keyword&gt;&lt;keyword&gt;&lt;style face="normal" font="default" size="100%"&gt;Outcome Assessment (Health Care)&lt;/style&gt;&lt;/keyword&gt;&lt;keyword&gt;&lt;style face="normal" font="default" size="100%"&gt;Patient Admission/*statistics &amp;amp; numerical data&lt;/style&gt;&lt;/keyword&gt;&lt;keyword&gt;&lt;style face="normal" font="default" size="100%"&gt;United States&lt;/style&gt;&lt;/keyword&gt;&lt;/keywords&gt;&lt;dates&gt;&lt;year&gt;&lt;style face="normal" font="default" size="100%"&gt;2005&lt;/style&gt;&lt;/year&gt;&lt;pub-dates&gt;&lt;date&gt;&lt;style face="normal" font="default" size="100%"&gt;Mar&lt;/style&gt;&lt;/date&gt;&lt;/pub-dates&gt;&lt;/dates&gt;&lt;isbn&gt;&lt;style face="normal" font="default" size="100%"&gt;1529-7535 (Print) 1529-7535 (Linking)&lt;/style&gt;&lt;/isbn&gt;&lt;accession-num&gt;&lt;style face="normal" font="default" size="100%"&gt;15730598&lt;/style&gt;&lt;/accession-num&gt;&lt;abstract&gt;&lt;style face="normal" font="default" size="100%"&gt;OBJECTIVE: To evaluate the relation between annual pediatric intensive care unit (PICU) admission volume and mortality. DESIGN: Nonconcurrent cohort design. SETTING: Pediatric patients included in the most currently available research database from the Pediatric Intensive Care Unit Evaluations (PICUEs). PATIENTS: A total of 34,880 consecutive pediatric admissions to a contemporary volunteer sample of 15 U.S. PICUs. MEASUREMENTS AND MAIN RESULTS: We conducted an instrumental variable analysis and adjusted for similarities between patients admitted to different PICUs using mixed-effects, hierarchical techniques. Case mix and severity of illness was adjusted for using patient-level data and the Pediatric Risk of Mortality, version III (PRISM III). On average, admission to higher-volume PICUs was associated with lower severity-adjusted mortality (odds ratio = 0.68 per 100 patient increase in volume; 95% confidence interval: 0.52-0.89) when volume was analyzed as a linear term; however, when PICU volume was analyzed as a quadratic term, we found the lowest severity-adjusted mortality rates among PICUs with annual admission volumes between 992 and 1,491. Furthermore, lower severity-adjusted mortality rates were primarily found among patients with less than a 10% PRISM III predicted risk of mortality. CONCLUSIONS: Although there is an association between lower severity-adjusted mortality among higher volume PICUs, our data suggest that best outcomes are among mid- to large-sized PICUs. These data support minimum annual admission criteria for PICUs but raise the concern that PICUs with very high annual admission volumes may operate beyond an ideal capacity.&lt;/style&gt;&lt;/abstract&gt;&lt;notes&gt;&lt;style face="normal" font="default" size="100%"&gt;Marcin, James P Song, Jun Leigh, J Paul United States Pediatric critical care medicine : a journal of the Society of Critical Care Medicine and the World Federation of Pediatric Intensive and Critical Care Societies Pediatr Crit Care Med. 2005 Mar;6(2):136-41.&lt;/style&gt;&lt;/notes&gt;&lt;urls&gt;&lt;related-urls&gt;&lt;url&gt;&lt;style face="normal" font="default" size="100%"&gt;http://www.ncbi.nlm.nih.gov/entrez/query.fcgi?cmd=Retrieve&amp;amp;db=PubMed&amp;amp;dopt=Citation&amp;amp;list_uids=15730598&lt;/style&gt;&lt;/url&gt;&lt;/related-urls&gt;&lt;/urls&gt;&lt;electronic-resource-num&gt;&lt;style face="normal" font="default" size="100%"&gt;01.PCC.0000154962.73861.66 [pii] 10.1097/01.PCC.0000154962.73861.66&lt;/style&gt;&lt;/electronic-resource-num&gt;&lt;language&gt;&lt;style face="normal" font="default" size="100%"&gt;eng&lt;/style&gt;&lt;/language&gt;&lt;/record&gt;&lt;/Cite&gt;&lt;Cite  &gt;&lt;Author&gt;Pollack, M. M.; Patel, K. M.&lt;/Author&gt;&lt;Year&gt;2005&lt;/Year&gt;&lt;RecNum&gt;832&lt;/RecNum&gt;&lt;record&gt;&lt;database name="Job's library_I 15.28.21.enl" path="/Users/jbvanwoensel/DB/Endnote/Job's library_I 15.28.21.enl"&gt;Job's library_I 15.28.21.enl&lt;/database&gt;&lt;source-app name="EndNote" version="17.8"&gt;EndNote&lt;/source-app&gt;&lt;rec-number&gt;832&lt;/rec-number&gt;&lt;foreign-keys&gt;&lt;key app="EN" db-id="rsds2zzxgxd25qex023pfvd52wr0dwxp9wre"&gt;832&lt;/key&gt;&lt;/foreign-keys&gt;&lt;ref-type name="Journal Article"&gt;17&lt;/ref-type&gt;&lt;contributors&gt;&lt;authors&gt;&lt;author&gt;&lt;style face="normal" font="default" size="100%"&gt;Pollack, M. M.&lt;/style&gt;&lt;/author&gt;&lt;author&gt;&lt;style face="normal" font="default" size="100%"&gt;Patel, K. M.&lt;/style&gt;&lt;/author&gt;&lt;/authors&gt;&lt;/contributors&gt;&lt;titles&gt;&lt;title&gt;&lt;style face="normal" font="default" size="100%"&gt;The volume-outcome relationship in pediatric intensive care units: a conceptual advance or a statistical novelty?&lt;/style&gt;&lt;/title&gt;&lt;secondary-title&gt;&lt;style face="normal" font="default" size="100%"&gt;Pediatr Crit Care Med&lt;/style&gt;&lt;/secondary-title&gt;&lt;alt-title&gt;&lt;style face="normal" font="default" size="100%"&gt;Pediatric critical care medicine : a journal of the Society of Critical Care Medicine and the World Federation of Pediatric Intensive and Critical Care Societies&lt;/style&gt;&lt;/alt-title&gt;&lt;/titles&gt;&lt;periodical&gt;&lt;full-title&gt;&lt;style face="normal" font="default" size="100%"&gt;Pediatr Crit Care Med&lt;/style&gt;&lt;/full-title&gt;&lt;/periodical&gt;&lt;pages&gt;&lt;style face="normal" font="default" size="100%"&gt;227-8&lt;/style&gt;&lt;/pages&gt;&lt;volume&gt;&lt;style face="normal" font="default" size="100%"&gt;6&lt;/style&gt;&lt;/volume&gt;&lt;number&gt;&lt;style face="normal" font="default" size="100%"&gt;2&lt;/style&gt;&lt;/number&gt;&lt;edition&gt;&lt;style face="normal" font="default" size="100%"&gt;2005/03/09&lt;/style&gt;&lt;/edition&gt;&lt;keywords&gt;&lt;keyword&gt;&lt;style face="normal" font="default" size="100%"&gt;Child&lt;/style&gt;&lt;/keyword&gt;&lt;keyword&gt;&lt;style face="normal" font="default" size="100%"&gt;*Hospital Mortality&lt;/style&gt;&lt;/keyword&gt;&lt;keyword&gt;&lt;style face="normal" font="default" size="100%"&gt;Humans&lt;/style&gt;&lt;/keyword&gt;&lt;keyword&gt;&lt;style face="normal" font="default" size="100%"&gt;Intensive Care Units, Pediatric/organization &amp;amp; administration/*statistics &amp;amp;&lt;/style&gt;&lt;/keyword&gt;&lt;keyword&gt;&lt;style face="normal" font="default" size="100%"&gt;numerical data&lt;/style&gt;&lt;/keyword&gt;&lt;keyword&gt;&lt;style face="normal" font="default" size="100%"&gt;Outcome Assessment (Health Care)&lt;/style&gt;&lt;/keyword&gt;&lt;/keywords&gt;&lt;dates&gt;&lt;year&gt;&lt;style face="normal" font="default" size="100%"&gt;2005&lt;/style&gt;&lt;/year&gt;&lt;pub-dates&gt;&lt;date&gt;&lt;style face="normal" font="default" size="100%"&gt;Mar&lt;/style&gt;&lt;/date&gt;&lt;/pub-dates&gt;&lt;/dates&gt;&lt;isbn&gt;&lt;style face="normal" font="default" size="100%"&gt;1529-7535 (Print) 1529-7535&lt;/style&gt;&lt;/isbn&gt;&lt;accession-num&gt;&lt;style face="normal" font="default" size="100%"&gt;15753833&lt;/style&gt;&lt;/accession-num&gt;&lt;notes&gt;&lt;style face="normal" font="default" size="100%"&gt;Pollack, Murray M Patel, Kantilal M Editorial Comment United States Pediatr Crit Care Med. 2005 Mar;6(2):227-8.&lt;/style&gt;&lt;/notes&gt;&lt;urls/&gt;&lt;remote-database-provider&gt;&lt;style face="normal" font="default" size="100%"&gt;NLM&lt;/style&gt;&lt;/remote-database-provider&gt;&lt;language&gt;&lt;style face="normal" font="default" size="100%"&gt;eng&lt;/style&gt;&lt;/language&gt;&lt;/record&gt;&lt;/Cite&gt;&lt;Cite  &gt;&lt;Author&gt;Markovitz, B. P.; Kukuyeva, I.; Soto-Campos, G.; Khemani, R. G.&lt;/Author&gt;&lt;Year&gt;2016&lt;/Year&gt;&lt;RecNum&gt;833&lt;/RecNum&gt;&lt;record&gt;&lt;database name="Job's library_I 15.28.21.enl" path="/Users/jbvanwoensel/DB/Endnote/Job's library_I 15.28.21.enl"&gt;Job's library_I 15.28.21.enl&lt;/database&gt;&lt;source-app name="EndNote" version="17.8"&gt;EndNote&lt;/source-app&gt;&lt;rec-number&gt;833&lt;/rec-number&gt;&lt;foreign-keys&gt;&lt;key app="EN" db-id="rsds2zzxgxd25qex023pfvd52wr0dwxp9wre"&gt;833&lt;/key&gt;&lt;/foreign-keys&gt;&lt;ref-type name="Journal Article"&gt;17&lt;/ref-type&gt;&lt;contributors&gt;&lt;authors&gt;&lt;author&gt;&lt;style face="normal" font="default" size="100%"&gt;Markovitz, B. P.&lt;/style&gt;&lt;/author&gt;&lt;author&gt;&lt;style face="normal" font="default" size="100%"&gt;Kukuyeva, I.&lt;/style&gt;&lt;/author&gt;&lt;author&gt;&lt;style face="normal" font="default" size="100%"&gt;Soto-Campos, G.&lt;/style&gt;&lt;/author&gt;&lt;author&gt;&lt;style face="normal" font="default" size="100%"&gt;Khemani, R. G.&lt;/style&gt;&lt;/author&gt;&lt;/authors&gt;&lt;/contributors&gt;&lt;auth-address&gt;&lt;style face="normal" font="default" size="100%"&gt;1Departments of Pediatrics and Anesthesiology Critical Care Medicine, Children's Hospital Los Angeles, University of Southern California Keck School of Medicine, Los Angeles, CA. 2VPS, LLC, Los Angeles, CA.&lt;/style&gt;&lt;/auth-address&gt;&lt;titles&gt;&lt;title&gt;&lt;style face="normal" font="default" size="100%"&gt;PICU Volume and Outcome: A Severity-Adjusted Analysis&lt;/style&gt;&lt;/title&gt;&lt;secondary-title&gt;&lt;style face="normal" font="default" size="100%"&gt;Pediatr Crit Care Med&lt;/style&gt;&lt;/secondary-title&gt;&lt;alt-title&gt;&lt;style face="normal" font="default" size="100%"&gt;Pediatric critical care medicine : a journal of the Society of Critical Care Medicine and the World Federation of Pediatric Intensive and Critical Care Societies&lt;/style&gt;&lt;/alt-title&gt;&lt;/titles&gt;&lt;periodical&gt;&lt;full-title&gt;&lt;style face="normal" font="default" size="100%"&gt;Pediatr Crit Care Med&lt;/style&gt;&lt;/full-title&gt;&lt;/periodical&gt;&lt;pages&gt;&lt;style face="normal" font="default" size="100%"&gt;483-9&lt;/style&gt;&lt;/pages&gt;&lt;volume&gt;&lt;style face="normal" font="default" size="100%"&gt;17&lt;/style&gt;&lt;/volume&gt;&lt;number&gt;&lt;style face="normal" font="default" size="100%"&gt;6&lt;/style&gt;&lt;/number&gt;&lt;edition&gt;&lt;style face="normal" font="default" size="100%"&gt;2016/03/10&lt;/style&gt;&lt;/edition&gt;&lt;keywords&gt;&lt;keyword&gt;&lt;style face="normal" font="default" size="100%"&gt;Adolescent&lt;/style&gt;&lt;/keyword&gt;&lt;keyword&gt;&lt;style face="normal" font="default" size="100%"&gt;Child&lt;/style&gt;&lt;/keyword&gt;&lt;keyword&gt;&lt;style face="normal" font="default" size="100%"&gt;Child, Preschool&lt;/style&gt;&lt;/keyword&gt;&lt;keyword&gt;&lt;style face="normal" font="default" size="100%"&gt;Critical Illness/*mortality&lt;/style&gt;&lt;/keyword&gt;&lt;keyword&gt;&lt;style face="normal" font="default" size="100%"&gt;Databases, Factual&lt;/style&gt;&lt;/keyword&gt;&lt;keyword&gt;&lt;style face="normal" font="default" size="100%"&gt;Female&lt;/style&gt;&lt;/keyword&gt;&lt;keyword&gt;&lt;style face="normal" font="default" size="100%"&gt;*Hospital Mortality&lt;/style&gt;&lt;/keyword&gt;&lt;keyword&gt;&lt;style face="normal" font="default" size="100%"&gt;Hospitals, High-Volume/*statistics &amp;amp; numerical data&lt;/style&gt;&lt;/keyword&gt;&lt;keyword&gt;&lt;style face="normal" font="default" size="100%"&gt;Hospitals, Low-Volume/*statistics &amp;amp; numerical data&lt;/style&gt;&lt;/keyword&gt;&lt;keyword&gt;&lt;style face="normal" font="default" size="100%"&gt;Humans&lt;/style&gt;&lt;/keyword&gt;&lt;keyword&gt;&lt;style face="normal" font="default" size="100%"&gt;Infant&lt;/style&gt;&lt;/keyword&gt;&lt;keyword&gt;&lt;style face="normal" font="default" size="100%"&gt;Infant, Newborn&lt;/style&gt;&lt;/keyword&gt;&lt;keyword&gt;&lt;style face="normal" font="default" size="100%"&gt;Intensive Care Units, Pediatric/*statistics &amp;amp; numerical data&lt;/style&gt;&lt;/keyword&gt;&lt;keyword&gt;&lt;style face="normal" font="default" size="100%"&gt;Logistic Models&lt;/style&gt;&lt;/keyword&gt;&lt;keyword&gt;&lt;style face="normal" font="default" size="100%"&gt;Male&lt;/style&gt;&lt;/keyword&gt;&lt;keyword&gt;&lt;style face="normal" font="default" size="100%"&gt;Retrospective Studies&lt;/style&gt;&lt;/keyword&gt;&lt;keyword&gt;&lt;style face="normal" font="default" size="100%"&gt;Risk Adjustment&lt;/style&gt;&lt;/keyword&gt;&lt;keyword&gt;&lt;style face="normal" font="default" size="100%"&gt;Severity of Illness Index&lt;/style&gt;&lt;/keyword&gt;&lt;keyword&gt;&lt;style face="normal" font="default" size="100%"&gt;United States/epidemiology&lt;/style&gt;&lt;/keyword&gt;&lt;/keywords&gt;&lt;dates&gt;&lt;year&gt;&lt;style face="normal" font="default" size="100%"&gt;2016&lt;/style&gt;&lt;/year&gt;&lt;pub-dates&gt;&lt;date&gt;&lt;style face="normal" font="default" size="100%"&gt;Jun&lt;/style&gt;&lt;/date&gt;&lt;/pub-dates&gt;&lt;/dates&gt;&lt;isbn&gt;&lt;style face="normal" font="default" size="100%"&gt;1529-7535 (Print) 1529-7535&lt;/style&gt;&lt;/isbn&gt;&lt;accession-num&gt;&lt;style face="normal" font="default" size="100%"&gt;26959348&lt;/style&gt;&lt;/accession-num&gt;&lt;abstract&gt;&lt;style face="normal" font="default" size="100%"&gt;OBJECTIVES: To determine the relationship between PICU volume and severity-adjusted mortality in a large, national dataset. DESIGN: Retrospective cohort study. SETTING: The VPS database (VPS, LLC, Los Angeles, CA), a national multicenter clinical PICU database. PATIENTS: All patients with discharge dates between September 2009 and March 2012 and valid Pediatric Index of Mortality 2 and Pediatric Risk of Mortality III scores, who were not transferred to another ICU and were seen in an ICU that collected at least three quarters of data. INTERVENTIONS: None. MEASUREMENTS AND MAIN RESULTS: Anonymized data received included ICU mortality, hospital and patient demographics, and Pediatric Index of Mortality 2 and Pediatric Risk of Mortality III scores. PICU volume/quarter was determined (VPS sites submit data quarterly) per PICU and was divided by 100 to assess the impact per 100 discharges per quarter (volume). A mixed-effects logistic regression model accounting for repeated measures of patients within ICUs was performed to assess the association of volume on severity-adjusted mortality, adjusting for patient and unit characteristics. Multiplicative interactions between volume and severity of illness were also modeled. We analyzed 186,643 patients from 92 PICUs, with an overall ICU mortality rate of 2.6%. Volume ranged from 0.24 to 8.89 per ICU per quarter; the mean volume was 2.61. The mixed-effects logistic regression model found a small but nonlinear relationship between volume and mortality that varied based on the severity of illness. When severity of illness is low, there is no clear relationship between volume and mortality up to a Pediatric Index of Mortality 2 risk of mortality of 10%; for patients with a higher severity of illness, severity of illness-adjusted mortality is directly proportional to a unit's volume. CONCLUSIONS: For patients with low severity of illness, ICU volume is not associated with mortality. As patient severity of illness rises, higher volume units have higher severity of illness-adjusted mortality. This may be related to differences in quality of care, issues with unmeasured confounding, or calibration of existing severity of illness scores.&lt;/style&gt;&lt;/abstract&gt;&lt;notes&gt;&lt;style face="normal" font="default" size="100%"&gt;Markovitz, Barry P Kukuyeva, Irina Soto-Campos, Gerardo Khemani, Robinder G K23 HD075069/HD/NICHD NIH HHS/United States Journal Article United States Pediatr Crit Care Med. 2016 Jun;17(6):483-9. doi: 10.1097/PCC.0000000000000697.&lt;/style&gt;&lt;/notes&gt;&lt;urls/&gt;&lt;custom2&gt;&lt;style face="normal" font="default" size="100%"&gt;PMC5215123&lt;/style&gt;&lt;/custom2&gt;&lt;custom6&gt;&lt;style face="normal" font="default" size="100%"&gt;NIHMS836551&lt;/style&gt;&lt;/custom6&gt;&lt;electronic-resource-num&gt;&lt;style face="normal" font="default" size="100%"&gt;10.1097/pcc.0000000000000697&lt;/style&gt;&lt;/electronic-resource-num&gt;&lt;remote-database-provider&gt;&lt;style face="normal" font="default" size="100%"&gt;NLM&lt;/style&gt;&lt;/remote-database-provider&gt;&lt;language&gt;&lt;style face="normal" font="default" size="100%"&gt;eng&lt;/style&gt;&lt;/language&gt;&lt;/record&gt;&lt;/Cite&gt;&lt;/EndNote&gt;</w:instrText>
      </w:r>
      <w:r>
        <w:rPr>
          <w:rStyle w:val="Geen"/>
          <w:vertAlign w:val="superscript"/>
        </w:rPr>
        <w:fldChar w:fldCharType="separate"/>
      </w:r>
      <w:r>
        <w:rPr>
          <w:rStyle w:val="Geen"/>
          <w:vertAlign w:val="superscript"/>
        </w:rPr>
        <w:t>(35-41)</w:t>
      </w:r>
      <w:r>
        <w:rPr>
          <w:rStyle w:val="Geen"/>
          <w:vertAlign w:val="superscript"/>
        </w:rPr>
        <w:fldChar w:fldCharType="end"/>
      </w:r>
      <w:r>
        <w:rPr>
          <w:rStyle w:val="GeenA"/>
        </w:rPr>
        <w:t xml:space="preserve"> Het merendeel van deze stukken is langer dan 10 jaar geleden gepubliceerd, slecht één artikel is van recentere datum (2016).</w:t>
      </w:r>
      <w:r>
        <w:rPr>
          <w:rStyle w:val="Geen"/>
          <w:vertAlign w:val="superscript"/>
        </w:rPr>
        <w:fldChar w:fldCharType="begin"/>
      </w:r>
      <w:r>
        <w:rPr>
          <w:rStyle w:val="Geen"/>
          <w:vertAlign w:val="superscript"/>
        </w:rPr>
        <w:instrText xml:space="preserve"> ADDIN EN.CITE &lt;EndNote&gt;&lt;Cite  &gt;&lt;Author&gt;Markovitz, B. P.; Kukuyeva, I.; Soto-Campos, G.; Khemani, R. G.&lt;/Author&gt;&lt;Year&gt;2016&lt;/Year&gt;&lt;RecNum&gt;833&lt;/RecNum&gt;&lt;DisplayText&gt;(41)&lt;/DisplayText&gt;&lt;record&gt;&lt;database name="Job's library_I 15.28.21.enl" path="/Users/jbvanwoensel/DB/Endnote/Job's library_I 15.28.21.enl"&gt;Job's library_I 15.28.21.enl&lt;/database&gt;&lt;source-app name="EndNote" version="17.8"&gt;EndNote&lt;/source-app&gt;&lt;rec-number&gt;833&lt;/rec-number&gt;&lt;foreign-keys&gt;&lt;key app="EN" db-id="rsds2zzxgxd25qex023pfvd52wr0dwxp9wre"&gt;833&lt;/key&gt;&lt;/foreign-keys&gt;&lt;ref-type name="Journal Article"&gt;17&lt;/ref-type&gt;&lt;contributors&gt;&lt;authors&gt;&lt;author&gt;&lt;style face="normal" font="default" size="100%"&gt;Markovitz, B. P.&lt;/style&gt;&lt;/author&gt;&lt;author&gt;&lt;style face="normal" font="default" size="100%"&gt;Kukuyeva, I.&lt;/style&gt;&lt;/author&gt;&lt;author&gt;&lt;style face="normal" font="default" size="100%"&gt;Soto-Campos, G.&lt;/style&gt;&lt;/author&gt;&lt;author&gt;&lt;style face="normal" font="default" size="100%"&gt;Khemani, R. G.&lt;/style&gt;&lt;/author&gt;&lt;/authors&gt;&lt;/contributors&gt;&lt;auth-address&gt;&lt;style face="normal" font="default" size="100%"&gt;1Departments of Pediatrics and Anesthesiology Critical Care Medicine, Children's Hospital Los Angeles, University of Southern California Keck School of Medicine, Los Angeles, CA. 2VPS, LLC, Los Angeles, CA.&lt;/style&gt;&lt;/auth-address&gt;&lt;titles&gt;&lt;title&gt;&lt;style face="normal" font="default" size="100%"&gt;PICU Volume and Outcome: A Severity-Adjusted Analysis&lt;/style&gt;&lt;/title&gt;&lt;secondary-title&gt;&lt;style face="normal" font="default" size="100%"&gt;Pediatr Crit Care Med&lt;/style&gt;&lt;/secondary-title&gt;&lt;alt-title&gt;&lt;style face="normal" font="default" size="100%"&gt;Pediatric critical care medicine : a journal of the Society of Critical Care Medicine and the World Federation of Pediatric Intensive and Critical Care Societies&lt;/style&gt;&lt;/alt-title&gt;&lt;/titles&gt;&lt;periodical&gt;&lt;full-title&gt;&lt;style face="normal" font="default" size="100%"&gt;Pediatr Crit Care Med&lt;/style&gt;&lt;/full-title&gt;&lt;/periodical&gt;&lt;pages&gt;&lt;style face="normal" font="default" size="100%"&gt;483-9&lt;/style&gt;&lt;/pages&gt;&lt;volume&gt;&lt;style face="normal" font="default" size="100%"&gt;17&lt;/style&gt;&lt;/volume&gt;&lt;number&gt;&lt;style face="normal" font="default" size="100%"&gt;6&lt;/style&gt;&lt;/number&gt;&lt;edition&gt;&lt;style face="normal" font="default" size="100%"&gt;2016/03/10&lt;/style&gt;&lt;/edition&gt;&lt;keywords&gt;&lt;keyword&gt;&lt;style face="normal" font="default" size="100%"&gt;Adolescent&lt;/style&gt;&lt;/keyword&gt;&lt;keyword&gt;&lt;style face="normal" font="default" size="100%"&gt;Child&lt;/style&gt;&lt;/keyword&gt;&lt;keyword&gt;&lt;style face="normal" font="default" size="100%"&gt;Child, Preschool&lt;/style&gt;&lt;/keyword&gt;&lt;keyword&gt;&lt;style face="normal" font="default" size="100%"&gt;Critical Illness/*mortality&lt;/style&gt;&lt;/keyword&gt;&lt;keyword&gt;&lt;style face="normal" font="default" size="100%"&gt;Databases, Factual&lt;/style&gt;&lt;/keyword&gt;&lt;keyword&gt;&lt;style face="normal" font="default" size="100%"&gt;Female&lt;/style&gt;&lt;/keyword&gt;&lt;keyword&gt;&lt;style face="normal" font="default" size="100%"&gt;*Hospital Mortality&lt;/style&gt;&lt;/keyword&gt;&lt;keyword&gt;&lt;style face="normal" font="default" size="100%"&gt;Hospitals, High-Volume/*statistics &amp;amp; numerical data&lt;/style&gt;&lt;/keyword&gt;&lt;keyword&gt;&lt;style face="normal" font="default" size="100%"&gt;Hospitals, Low-Volume/*statistics &amp;amp; numerical data&lt;/style&gt;&lt;/keyword&gt;&lt;keyword&gt;&lt;style face="normal" font="default" size="100%"&gt;Humans&lt;/style&gt;&lt;/keyword&gt;&lt;keyword&gt;&lt;style face="normal" font="default" size="100%"&gt;Infant&lt;/style&gt;&lt;/keyword&gt;&lt;keyword&gt;&lt;style face="normal" font="default" size="100%"&gt;Infant, Newborn&lt;/style&gt;&lt;/keyword&gt;&lt;keyword&gt;&lt;style face="normal" font="default" size="100%"&gt;Intensive Care Units, Pediatric/*statistics &amp;amp; numerical data&lt;/style&gt;&lt;/keyword&gt;&lt;keyword&gt;&lt;style face="normal" font="default" size="100%"&gt;Logistic Models&lt;/style&gt;&lt;/keyword&gt;&lt;keyword&gt;&lt;style face="normal" font="default" size="100%"&gt;Male&lt;/style&gt;&lt;/keyword&gt;&lt;keyword&gt;&lt;style face="normal" font="default" size="100%"&gt;Retrospective Studies&lt;/style&gt;&lt;/keyword&gt;&lt;keyword&gt;&lt;style face="normal" font="default" size="100%"&gt;Risk Adjustment&lt;/style&gt;&lt;/keyword&gt;&lt;keyword&gt;&lt;style face="normal" font="default" size="100%"&gt;Severity of Illness Index&lt;/style&gt;&lt;/keyword&gt;&lt;keyword&gt;&lt;style face="normal" font="default" size="100%"&gt;United States/epidemiology&lt;/style&gt;&lt;/keyword&gt;&lt;/keywords&gt;&lt;dates&gt;&lt;year&gt;&lt;style face="normal" font="default" size="100%"&gt;2016&lt;/style&gt;&lt;/year&gt;&lt;pub-dates&gt;&lt;date&gt;&lt;style face="normal" font="default" size="100%"&gt;Jun&lt;/style&gt;&lt;/date&gt;&lt;/pub-dates&gt;&lt;/dates&gt;&lt;isbn&gt;&lt;style face="normal" font="default" size="100%"&gt;1529-7535 (Print) 1529-7535&lt;/style&gt;&lt;/isbn&gt;&lt;accession-num&gt;&lt;style face="normal" font="default" size="100%"&gt;26959348&lt;/style&gt;&lt;/accession-num&gt;&lt;abstract&gt;&lt;style face="normal" font="default" size="100%"&gt;OBJECTIVES: To determine the relationship between PICU volume and severity-adjusted mortality in a large, national dataset. DESIGN: Retrospective cohort study. SETTING: The VPS database (VPS, LLC, Los Angeles, CA), a national multicenter clinical PICU database. PATIENTS: All patients with discharge dates between September 2009 and March 2012 and valid Pediatric Index of Mortality 2 and Pediatric Risk of Mortality III scores, who were not transferred to another ICU and were seen in an ICU that collected at least three quarters of data. INTERVENTIONS: None. MEASUREMENTS AND MAIN RESULTS: Anonymized data received included ICU mortality, hospital and patient demographics, and Pediatric Index of Mortality 2 and Pediatric Risk of Mortality III scores. PICU volume/quarter was determined (VPS sites submit data quarterly) per PICU and was divided by 100 to assess the impact per 100 discharges per quarter (volume). A mixed-effects logistic regression model accounting for repeated measures of patients within ICUs was performed to assess the association of volume on severity-adjusted mortality, adjusting for patient and unit characteristics. Multiplicative interactions between volume and severity of illness were also modeled. We analyzed 186,643 patients from 92 PICUs, with an overall ICU mortality rate of 2.6%. Volume ranged from 0.24 to 8.89 per ICU per quarter; the mean volume was 2.61. The mixed-effects logistic regression model found a small but nonlinear relationship between volume and mortality that varied based on the severity of illness. When severity of illness is low, there is no clear relationship between volume and mortality up to a Pediatric Index of Mortality 2 risk of mortality of 10%; for patients with a higher severity of illness, severity of illness-adjusted mortality is directly proportional to a unit's volume. CONCLUSIONS: For patients with low severity of illness, ICU volume is not associated with mortality. As patient severity of illness rises, higher volume units have higher severity of illness-adjusted mortality. This may be related to differences in quality of care, issues with unmeasured confounding, or calibration of existing severity of illness scores.&lt;/style&gt;&lt;/abstract&gt;&lt;notes&gt;&lt;style face="normal" font="default" size="100%"&gt;Markovitz, Barry P Kukuyeva, Irina Soto-Campos, Gerardo Khemani, Robinder G K23 HD075069/HD/NICHD NIH HHS/United States Journal Article United States Pediatr Crit Care Med. 2016 Jun;17(6):483-9. doi: 10.1097/PCC.0000000000000697.&lt;/style&gt;&lt;/notes&gt;&lt;urls/&gt;&lt;custom2&gt;&lt;style face="normal" font="default" size="100%"&gt;PMC5215123&lt;/style&gt;&lt;/custom2&gt;&lt;custom6&gt;&lt;style face="normal" font="default" size="100%"&gt;NIHMS836551&lt;/style&gt;&lt;/custom6&gt;&lt;electronic-resource-num&gt;&lt;style face="normal" font="default" size="100%"&gt;10.1097/pcc.0000000000000697&lt;/style&gt;&lt;/electronic-resource-num&gt;&lt;remote-database-provider&gt;&lt;style face="normal" font="default" size="100%"&gt;NLM&lt;/style&gt;&lt;/remote-database-provider&gt;&lt;language&gt;&lt;style face="normal" font="default" size="100%"&gt;eng&lt;/style&gt;&lt;/language&gt;&lt;/record&gt;&lt;/Cite&gt;&lt;/EndNote&gt;</w:instrText>
      </w:r>
      <w:r>
        <w:rPr>
          <w:rStyle w:val="Geen"/>
          <w:vertAlign w:val="superscript"/>
        </w:rPr>
        <w:fldChar w:fldCharType="separate"/>
      </w:r>
      <w:r>
        <w:rPr>
          <w:rStyle w:val="Geen"/>
          <w:vertAlign w:val="superscript"/>
        </w:rPr>
        <w:t>(41)</w:t>
      </w:r>
      <w:r>
        <w:rPr>
          <w:rStyle w:val="Geen"/>
          <w:vertAlign w:val="superscript"/>
        </w:rPr>
        <w:fldChar w:fldCharType="end"/>
      </w:r>
    </w:p>
    <w:p w14:paraId="6061E130" w14:textId="77777777" w:rsidR="003C0540" w:rsidRDefault="00CE5411">
      <w:pPr>
        <w:pStyle w:val="HoofdtekstA"/>
        <w:spacing w:line="288" w:lineRule="auto"/>
        <w:jc w:val="both"/>
      </w:pPr>
      <w:r>
        <w:rPr>
          <w:rStyle w:val="GeenA"/>
        </w:rPr>
        <w:t xml:space="preserve">Dit is een groot retrospectief onderzoek met inclusie van 186.643 patiënten van 92 PICU’s in de VS tussen september 2009 en maart 2012. De mortaliteit in deze studie was 2.6% en er was geen duidelijke relatie tussen mortaliteit en volume. Ook na stratificatie op basis van de PIM2 score werd tot een PIM2 score van 10%, geen relatie tussen PICU volume en mortaliteit gevonden. Echter, tegen de verwachting in bleek voor patiënten met een hogere PIM2 score (&gt;10% risico op mortaliteit) de mortaliteit lager bij een kleiner PICU volume. </w:t>
      </w:r>
    </w:p>
    <w:p w14:paraId="2608CBBA" w14:textId="77777777" w:rsidR="003C0540" w:rsidRDefault="00CE5411">
      <w:pPr>
        <w:pStyle w:val="HoofdtekstA"/>
        <w:spacing w:line="288" w:lineRule="auto"/>
        <w:jc w:val="both"/>
        <w:rPr>
          <w:rStyle w:val="Geen"/>
          <w:b/>
          <w:bCs/>
        </w:rPr>
      </w:pPr>
      <w:r>
        <w:rPr>
          <w:rStyle w:val="GeenA"/>
        </w:rPr>
        <w:t>Dit staat in tegenstelling tot deze resultaten let een studie van Tilford et al.</w:t>
      </w:r>
      <w:r>
        <w:rPr>
          <w:rStyle w:val="Geen"/>
          <w:vertAlign w:val="superscript"/>
        </w:rPr>
        <w:fldChar w:fldCharType="begin"/>
      </w:r>
      <w:r>
        <w:rPr>
          <w:rStyle w:val="Geen"/>
          <w:vertAlign w:val="superscript"/>
        </w:rPr>
        <w:instrText xml:space="preserve"> ADDIN EN.CITE &lt;EndNote&gt;&lt;Cite  &gt;&lt;Author&gt;Tilford, J. M.; Simpson, P. M.; Green, J. W.; Lensing, S.; Fiser, D. H.&lt;/Author&gt;&lt;Year&gt;2000&lt;/Year&gt;&lt;RecNum&gt;213&lt;/RecNum&gt;&lt;DisplayText&gt;(38)&lt;/DisplayText&gt;&lt;record&gt;&lt;database name="Job's library_I 15.28.21.enl" path="/Users/jbvanwoensel/DB/Endnote/Job's library_I 15.28.21.enl"&gt;Job's library_I 15.28.21.enl&lt;/database&gt;&lt;source-app name="EndNote" version="17.8"&gt;EndNote&lt;/source-app&gt;&lt;rec-number&gt;213&lt;/rec-number&gt;&lt;foreign-keys&gt;&lt;key app="EN" db-id="rsds2zzxgxd25qex023pfvd52wr0dwxp9wre"&gt;213&lt;/key&gt;&lt;key app="ENWeb" db-id=""&gt;0&lt;/key&gt;&lt;/foreign-keys&gt;&lt;ref-type name="Journal Article"&gt;17&lt;/ref-type&gt;&lt;contributors&gt;&lt;authors&gt;&lt;author&gt;&lt;style face="normal" font="default" size="100%"&gt;Tilford, J. M.&lt;/style&gt;&lt;/author&gt;&lt;author&gt;&lt;style face="normal" font="default" size="100%"&gt;Simpson, P. M.&lt;/style&gt;&lt;/author&gt;&lt;author&gt;&lt;style face="normal" font="default" size="100%"&gt;Green, J. W.&lt;/style&gt;&lt;/author&gt;&lt;author&gt;&lt;style face="normal" font="default" size="100%"&gt;Lensing, S.&lt;/style&gt;&lt;/author&gt;&lt;author&gt;&lt;style face="normal" font="default" size="100%"&gt;Fiser, D. H.&lt;/style&gt;&lt;/author&gt;&lt;/authors&gt;&lt;/contributors&gt;&lt;auth-address&gt;&lt;style face="normal" font="default" size="100%"&gt;Department of Pediatrics, University of Arkansas for Medical Sciences, and Arkansas Children's Hospital, Little Rock, Arkansas, USA. tilfordmickj@exchange.uams.edu&lt;/style&gt;&lt;/auth-address&gt;&lt;titles&gt;&lt;title&gt;&lt;style face="normal" font="default" size="100%"&gt;Volume-outcome relationships in pediatric intensive care units&lt;/style&gt;&lt;/title&gt;&lt;secondary-title&gt;&lt;style face="normal" font="default" size="100%"&gt;Pediatrics&lt;/style&gt;&lt;/secondary-title&gt;&lt;/titles&gt;&lt;periodical&gt;&lt;full-title&gt;&lt;style face="normal" font="default" size="100%"&gt;Pediatrics&lt;/style&gt;&lt;/full-title&gt;&lt;/periodical&gt;&lt;pages&gt;&lt;style face="normal" font="default" size="100%"&gt;289-94&lt;/style&gt;&lt;/pages&gt;&lt;volume&gt;&lt;style face="normal" font="default" size="100%"&gt;106&lt;/style&gt;&lt;/volume&gt;&lt;number&gt;&lt;style face="normal" font="default" size="100%"&gt;2 Pt 1&lt;/style&gt;&lt;/number&gt;&lt;edition&gt;&lt;style face="normal" font="default" size="100%"&gt;2000/08/02&lt;/style&gt;&lt;/edition&gt;&lt;keywords&gt;&lt;keyword&gt;&lt;style face="normal" font="default" size="100%"&gt;Child&lt;/style&gt;&lt;/keyword&gt;&lt;keyword&gt;&lt;style face="normal" font="default" size="100%"&gt;Child, Preschool&lt;/style&gt;&lt;/keyword&gt;&lt;keyword&gt;&lt;style face="normal" font="default" size="100%"&gt;Cohort Studies&lt;/style&gt;&lt;/keyword&gt;&lt;keyword&gt;&lt;style face="normal" font="default" size="100%"&gt;Diagnosis-Related Groups/statistics &amp;amp; numerical data&lt;/style&gt;&lt;/keyword&gt;&lt;keyword&gt;&lt;style face="normal" font="default" size="100%"&gt;Female&lt;/style&gt;&lt;/keyword&gt;&lt;keyword&gt;&lt;style face="normal" font="default" size="100%"&gt;Hospital Bed Capacity/statistics &amp;amp; numerical data&lt;/style&gt;&lt;/keyword&gt;&lt;keyword&gt;&lt;style face="normal" font="default" size="100%"&gt;*Hospital Mortality&lt;/style&gt;&lt;/keyword&gt;&lt;keyword&gt;&lt;style face="normal" font="default" size="100%"&gt;Hospital Planning/statistics &amp;amp; numerical data&lt;/style&gt;&lt;/keyword&gt;&lt;keyword&gt;&lt;style face="normal" font="default" size="100%"&gt;Humans&lt;/style&gt;&lt;/keyword&gt;&lt;keyword&gt;&lt;style face="normal" font="default" size="100%"&gt;Infant&lt;/style&gt;&lt;/keyword&gt;&lt;keyword&gt;&lt;style face="normal" font="default" size="100%"&gt;Intensive Care Units, Pediatric/*statistics &amp;amp; numerical data&lt;/style&gt;&lt;/keyword&gt;&lt;keyword&gt;&lt;style face="normal" font="default" size="100%"&gt;Length of Stay/*statistics &amp;amp; numerical data&lt;/style&gt;&lt;/keyword&gt;&lt;keyword&gt;&lt;style face="normal" font="default" size="100%"&gt;Male&lt;/style&gt;&lt;/keyword&gt;&lt;keyword&gt;&lt;style face="normal" font="default" size="100%"&gt;Prospective Studies&lt;/style&gt;&lt;/keyword&gt;&lt;keyword&gt;&lt;style face="normal" font="default" size="100%"&gt;Quality of Health Care/statistics &amp;amp; numerical data&lt;/style&gt;&lt;/keyword&gt;&lt;keyword&gt;&lt;style face="normal" font="default" size="100%"&gt;Referral and Consultation/statistics &amp;amp; numerical data&lt;/style&gt;&lt;/keyword&gt;&lt;keyword&gt;&lt;style face="normal" font="default" size="100%"&gt;Severity of Illness Index&lt;/style&gt;&lt;/keyword&gt;&lt;keyword&gt;&lt;style face="normal" font="default" size="100%"&gt;United States&lt;/style&gt;&lt;/keyword&gt;&lt;/keywords&gt;&lt;dates&gt;&lt;year&gt;&lt;style face="normal" font="default" size="100%"&gt;2000&lt;/style&gt;&lt;/year&gt;&lt;pub-dates&gt;&lt;date&gt;&lt;style face="normal" font="default" size="100%"&gt;Aug&lt;/style&gt;&lt;/date&gt;&lt;/pub-dates&gt;&lt;/dates&gt;&lt;isbn&gt;&lt;style face="normal" font="default" size="100%"&gt;0031-4005 (Print) 0031-4005 (Linking)&lt;/style&gt;&lt;/isbn&gt;&lt;accession-num&gt;&lt;style face="normal" font="default" size="100%"&gt;10920153&lt;/style&gt;&lt;/accession-num&gt;&lt;abstract&gt;&lt;style face="normal" font="default" size="100%"&gt;CONTEXT: Pediatric intensive care units (PICUs) have expanded nationally, yet few studies have examined the potential impact of regionalization and no study has demonstrated whether a relationship between patient volume and outcome exists in these units. Documentation of an inverse relationship between volume and outcome has important implications for regionalization of care. OBJECTIVES: This study examines relationships between the volume of patients and other unit characteristics on patient outcomes in PICUs. Specifically, we investigate whether an increase in patient volume improves mortality risk and reduces length of stay. DESIGN AND SETTING: A prospective multicenter cohort design was used with 16 PICUs. All of the units participated in the Pediatric Critical Care Study Group. Participants. Data were collected on 11 106 consecutive admissions to the 16 units over a 12-month period beginning in January 1993. MAIN OUTCOME MEASURES: Risk-adjusted mortality and length of stay were examined in multivariate analyses. The multivariate models used the Pediatric Risk of Mortality score and other clinical measures as independent variables to risk-adjust for illness severity and case-mix differences. RESULTS: The average patient volume across the 16 PICUs was 863 with a standard deviation of 341. We found significant effects of patient volume on both risk-adjusted mortality and patient length of stay. A 100-patient increase in PICU volume decreased risk-adjusted mortality (adjusted odds ratio:.95; 95% confidence interval:.91-.99), and reduced length of stay (incident rate ratio:.98; 95% confidence interval:.975-.985). Other PICU characteristics, such as fellowship training program, university hospital affiliation, number of PICU beds, and children's hospital affiliation, had no effect on risk-adjusted mortality or patient length of stay. CONCLUSIONS: The volume of patients in PICUs is inversely related to risk-adjusted mortality and patient length of stay. A further understanding of this relationship is needed to develop effective regionalization and referral policies for critically ill children.&lt;/style&gt;&lt;/abstract&gt;&lt;notes&gt;&lt;style face="normal" font="default" size="100%"&gt;Tilford, J M Simpson, P M Green, J W Lensing, S Fiser, D H HS09055/HS/AHRQ HHS/United States Multicenter Study Research Support, U.S. Gov't, P.H.S. United states Pediatrics Pediatrics. 2000 Aug;106(2 Pt 1):289-94.&lt;/style&gt;&lt;/notes&gt;&lt;urls&gt;&lt;related-urls&gt;&lt;url&gt;&lt;style face="normal" font="default" size="100%"&gt;http://www.ncbi.nlm.nih.gov/entrez/query.fcgi?cmd=Retrieve&amp;amp;db=PubMed&amp;amp;dopt=Citation&amp;amp;list_uids=10920153&lt;/style&gt;&lt;/url&gt;&lt;/related-urls&gt;&lt;/urls&gt;&lt;language&gt;&lt;style face="normal" font="default" size="100%"&gt;eng&lt;/style&gt;&lt;/language&gt;&lt;/record&gt;&lt;/Cite&gt;&lt;/EndNote&gt;</w:instrText>
      </w:r>
      <w:r>
        <w:rPr>
          <w:rStyle w:val="Geen"/>
          <w:vertAlign w:val="superscript"/>
        </w:rPr>
        <w:fldChar w:fldCharType="separate"/>
      </w:r>
      <w:r>
        <w:rPr>
          <w:rStyle w:val="Geen"/>
          <w:vertAlign w:val="superscript"/>
        </w:rPr>
        <w:t>(38)</w:t>
      </w:r>
      <w:r>
        <w:rPr>
          <w:rStyle w:val="Geen"/>
          <w:vertAlign w:val="superscript"/>
        </w:rPr>
        <w:fldChar w:fldCharType="end"/>
      </w:r>
      <w:r>
        <w:rPr>
          <w:rStyle w:val="GeenA"/>
        </w:rPr>
        <w:t xml:space="preserve">  Zij lieten in een studie met 11.106 patiënten in 16 PICU’s, in grootte variërend van 147 tot 1378 opnames per jaar, dat een stijging met 100 opnames per jaar geassocieerd was met een daling van het gestandaardiseerde mortaliteitsrisico (risk adjusted mortality odds ratio) van 5% (OR 0.95, 95% CI 0.91-0.99). Het wordt niet duidelijk of deze relatie een lineaire relatie betreft. In de grotere PICU’s werd bovendien een kortere opnameduur gezien. Andere PICU karakteristieken als fellowship training programma, aantal PICU bedden en kinderziekenhuis affiliatie toonden geen effect op de risico gecorrigeerde mortaliteit. </w:t>
      </w:r>
    </w:p>
    <w:p w14:paraId="3A7C5784" w14:textId="77777777" w:rsidR="003C0540" w:rsidRDefault="00CE5411">
      <w:pPr>
        <w:pStyle w:val="HoofdtekstA"/>
        <w:spacing w:line="288" w:lineRule="auto"/>
        <w:jc w:val="both"/>
      </w:pPr>
      <w:r>
        <w:rPr>
          <w:rStyle w:val="Geen"/>
        </w:rPr>
        <w:t>Een andere cohort studie betrof 34.880 patiënten van 15 PICU’s in de VS. PICU volume varieerde tussen 152 en 2.156 opnames per jaar (gemiddeld 915/jaar) geïncludeerd, met een gemiddelde mortaliteit van 3.7%.</w:t>
      </w:r>
      <w:r>
        <w:rPr>
          <w:rStyle w:val="Geen"/>
          <w:vertAlign w:val="superscript"/>
        </w:rPr>
        <w:fldChar w:fldCharType="begin"/>
      </w:r>
      <w:r>
        <w:rPr>
          <w:rStyle w:val="Geen"/>
          <w:vertAlign w:val="superscript"/>
        </w:rPr>
        <w:instrText xml:space="preserve"> ADDIN EN.CITE &lt;EndNote&gt;&lt;Cite  &gt;&lt;Author&gt;Marcin, J. P.; Song, J.; Leigh, J. P.&lt;/Author&gt;&lt;Year&gt;2005&lt;/Year&gt;&lt;RecNum&gt;215&lt;/RecNum&gt;&lt;DisplayText&gt;(39)&lt;/DisplayText&gt;&lt;record&gt;&lt;database name="Job's library_I 15.28.21.enl" path="/Users/jbvanwoensel/DB/Endnote/Job's library_I 15.28.21.enl"&gt;Job's library_I 15.28.21.enl&lt;/database&gt;&lt;source-app name="EndNote" version="17.8"&gt;EndNote&lt;/source-app&gt;&lt;rec-number&gt;215&lt;/rec-number&gt;&lt;foreign-keys&gt;&lt;key app="EN" db-id="rsds2zzxgxd25qex023pfvd52wr0dwxp9wre"&gt;215&lt;/key&gt;&lt;key app="ENWeb" db-id=""&gt;0&lt;/key&gt;&lt;/foreign-keys&gt;&lt;ref-type name="Journal Article"&gt;17&lt;/ref-type&gt;&lt;contributors&gt;&lt;authors&gt;&lt;author&gt;&lt;style face="normal" font="default" size="100%"&gt;Marcin, J. P.&lt;/style&gt;&lt;/author&gt;&lt;author&gt;&lt;style face="normal" font="default" size="100%"&gt;Song, J.&lt;/style&gt;&lt;/author&gt;&lt;author&gt;&lt;style face="normal" font="default" size="100%"&gt;Leigh, J. P.&lt;/style&gt;&lt;/author&gt;&lt;/authors&gt;&lt;/contributors&gt;&lt;auth-address&gt;&lt;style face="normal" font="default" size="100%"&gt;UC Davis Children's Hospital, University of California Davis School of Medicine, Sacramento, CA 95817, USA. jpmarcin@ucdavis.edu&lt;/style&gt;&lt;/auth-address&gt;&lt;titles&gt;&lt;title&gt;&lt;style face="normal" font="default" size="100%"&gt;The impact of pediatric intensive care unit volume on mortality: a hierarchical instrumental variable analysis&lt;/style&gt;&lt;/title&gt;&lt;secondary-title&gt;&lt;style face="normal" font="default" size="100%"&gt;Pediatr Crit Care Med&lt;/style&gt;&lt;/secondary-title&gt;&lt;/titles&gt;&lt;periodical&gt;&lt;full-title&gt;&lt;style face="normal" font="default" size="100%"&gt;Pediatr Crit Care Med&lt;/style&gt;&lt;/full-title&gt;&lt;/periodical&gt;&lt;pages&gt;&lt;style face="normal" font="default" size="100%"&gt;136-41&lt;/style&gt;&lt;/pages&gt;&lt;volume&gt;&lt;style face="normal" font="default" size="100%"&gt;6&lt;/style&gt;&lt;/volume&gt;&lt;number&gt;&lt;style face="normal" font="default" size="100%"&gt;2&lt;/style&gt;&lt;/number&gt;&lt;edition&gt;&lt;style face="normal" font="default" size="100%"&gt;2005/02/26&lt;/style&gt;&lt;/edition&gt;&lt;keywords&gt;&lt;keyword&gt;&lt;style face="normal" font="default" size="100%"&gt;Child&lt;/style&gt;&lt;/keyword&gt;&lt;keyword&gt;&lt;style face="normal" font="default" size="100%"&gt;Child, Preschool&lt;/style&gt;&lt;/keyword&gt;&lt;keyword&gt;&lt;style face="normal" font="default" size="100%"&gt;Cohort Studies&lt;/style&gt;&lt;/keyword&gt;&lt;keyword&gt;&lt;style face="normal" font="default" size="100%"&gt;*Hospital Mortality&lt;/style&gt;&lt;/keyword&gt;&lt;keyword&gt;&lt;style face="normal" font="default" size="100%"&gt;Humans&lt;/style&gt;&lt;/keyword&gt;&lt;keyword&gt;&lt;style face="normal" font="default" size="100%"&gt;Intensive Care Units, Pediatric/*statistics &amp;amp; numerical data/*utilization&lt;/style&gt;&lt;/keyword&gt;&lt;keyword&gt;&lt;style face="normal" font="default" size="100%"&gt;Length of Stay/statistics &amp;amp; numerical data&lt;/style&gt;&lt;/keyword&gt;&lt;keyword&gt;&lt;style face="normal" font="default" size="100%"&gt;Outcome Assessment (Health Care)&lt;/style&gt;&lt;/keyword&gt;&lt;keyword&gt;&lt;style face="normal" font="default" size="100%"&gt;Patient Admission/*statistics &amp;amp; numerical data&lt;/style&gt;&lt;/keyword&gt;&lt;keyword&gt;&lt;style face="normal" font="default" size="100%"&gt;United States&lt;/style&gt;&lt;/keyword&gt;&lt;/keywords&gt;&lt;dates&gt;&lt;year&gt;&lt;style face="normal" font="default" size="100%"&gt;2005&lt;/style&gt;&lt;/year&gt;&lt;pub-dates&gt;&lt;date&gt;&lt;style face="normal" font="default" size="100%"&gt;Mar&lt;/style&gt;&lt;/date&gt;&lt;/pub-dates&gt;&lt;/dates&gt;&lt;isbn&gt;&lt;style face="normal" font="default" size="100%"&gt;1529-7535 (Print) 1529-7535 (Linking)&lt;/style&gt;&lt;/isbn&gt;&lt;accession-num&gt;&lt;style face="normal" font="default" size="100%"&gt;15730598&lt;/style&gt;&lt;/accession-num&gt;&lt;abstract&gt;&lt;style face="normal" font="default" size="100%"&gt;OBJECTIVE: To evaluate the relation between annual pediatric intensive care unit (PICU) admission volume and mortality. DESIGN: Nonconcurrent cohort design. SETTING: Pediatric patients included in the most currently available research database from the Pediatric Intensive Care Unit Evaluations (PICUEs). PATIENTS: A total of 34,880 consecutive pediatric admissions to a contemporary volunteer sample of 15 U.S. PICUs. MEASUREMENTS AND MAIN RESULTS: We conducted an instrumental variable analysis and adjusted for similarities between patients admitted to different PICUs using mixed-effects, hierarchical techniques. Case mix and severity of illness was adjusted for using patient-level data and the Pediatric Risk of Mortality, version III (PRISM III). On average, admission to higher-volume PICUs was associated with lower severity-adjusted mortality (odds ratio = 0.68 per 100 patient increase in volume; 95% confidence interval: 0.52-0.89) when volume was analyzed as a linear term; however, when PICU volume was analyzed as a quadratic term, we found the lowest severity-adjusted mortality rates among PICUs with annual admission volumes between 992 and 1,491. Furthermore, lower severity-adjusted mortality rates were primarily found among patients with less than a 10% PRISM III predicted risk of mortality. CONCLUSIONS: Although there is an association between lower severity-adjusted mortality among higher volume PICUs, our data suggest that best outcomes are among mid- to large-sized PICUs. These data support minimum annual admission criteria for PICUs but raise the concern that PICUs with very high annual admission volumes may operate beyond an ideal capacity.&lt;/style&gt;&lt;/abstract&gt;&lt;notes&gt;&lt;style face="normal" font="default" size="100%"&gt;Marcin, James P Song, Jun Leigh, J Paul United States Pediatric critical care medicine : a journal of the Society of Critical Care Medicine and the World Federation of Pediatric Intensive and Critical Care Societies Pediatr Crit Care Med. 2005 Mar;6(2):136-41.&lt;/style&gt;&lt;/notes&gt;&lt;urls&gt;&lt;related-urls&gt;&lt;url&gt;&lt;style face="normal" font="default" size="100%"&gt;http://www.ncbi.nlm.nih.gov/entrez/query.fcgi?cmd=Retrieve&amp;amp;db=PubMed&amp;amp;dopt=Citation&amp;amp;list_uids=15730598&lt;/style&gt;&lt;/url&gt;&lt;/related-urls&gt;&lt;/urls&gt;&lt;electronic-resource-num&gt;&lt;style face="normal" font="default" size="100%"&gt;01.PCC.0000154962.73861.66 [pii] 10.1097/01.PCC.0000154962.73861.66&lt;/style&gt;&lt;/electronic-resource-num&gt;&lt;language&gt;&lt;style face="normal" font="default" size="100%"&gt;eng&lt;/style&gt;&lt;/language&gt;&lt;/record&gt;&lt;/Cite&gt;&lt;/EndNote&gt;</w:instrText>
      </w:r>
      <w:r>
        <w:rPr>
          <w:rStyle w:val="Geen"/>
          <w:vertAlign w:val="superscript"/>
        </w:rPr>
        <w:fldChar w:fldCharType="separate"/>
      </w:r>
      <w:r>
        <w:rPr>
          <w:rStyle w:val="Geen"/>
          <w:vertAlign w:val="superscript"/>
        </w:rPr>
        <w:t>(39)</w:t>
      </w:r>
      <w:r>
        <w:rPr>
          <w:rStyle w:val="Geen"/>
          <w:vertAlign w:val="superscript"/>
        </w:rPr>
        <w:fldChar w:fldCharType="end"/>
      </w:r>
      <w:r>
        <w:rPr>
          <w:rStyle w:val="Geen"/>
        </w:rPr>
        <w:t xml:space="preserve"> In deze studie bleek dat een groter PICU volume geassocieerd was met een lagere - voor ziekte ernst gecorrigeerde (PRISM III) -  mortaliteit (OR 0.68 per 100 patiënten/jaar, 95% CI 0.52-0.89). Dit leek geen lineair effect te zijn. De patiënten groep met een laag mortaliteits-risico (PRISM III score &lt; 10%) had een lagere mortaliteit in groot volume PICU’s versus klein volume PICU’s (OR 0.59 per 100-patiënten opname capaciteit, 95%CI 0.4-0.87). Voor patiënten met een PRISM III score &gt;10% was er geen verschil in ziekte ernst gecorrigeerde mortaliteit tussen klein en groot volume PICU’</w:t>
      </w:r>
      <w:r w:rsidRPr="001D0D24">
        <w:rPr>
          <w:rStyle w:val="Geen"/>
        </w:rPr>
        <w:t xml:space="preserve">s. </w:t>
      </w:r>
    </w:p>
    <w:p w14:paraId="4F363E97" w14:textId="77777777" w:rsidR="003C0540" w:rsidRDefault="00CE5411">
      <w:pPr>
        <w:pStyle w:val="HoofdtekstA"/>
        <w:spacing w:line="288" w:lineRule="auto"/>
        <w:jc w:val="both"/>
      </w:pPr>
      <w:r>
        <w:rPr>
          <w:rStyle w:val="GeenA"/>
        </w:rPr>
        <w:t>Deze data worden bevestigd door een studie van Ruttiman et al. Zij vonden in hun prospectieve cohort studie met 11.106 patiënten opgenomen op 32 PICU’s in de VS dat elke 100-patiënten capaciteit toename per jaar is geassocieerd met een 3.3% daling in ziekte ernst gecorrigeerde mortaliteit.</w:t>
      </w:r>
      <w:r>
        <w:rPr>
          <w:rStyle w:val="Geen"/>
          <w:vertAlign w:val="superscript"/>
        </w:rPr>
        <w:fldChar w:fldCharType="begin"/>
      </w:r>
      <w:r>
        <w:rPr>
          <w:rStyle w:val="Geen"/>
          <w:vertAlign w:val="superscript"/>
        </w:rPr>
        <w:instrText xml:space="preserve"> ADDIN EN.CITE &lt;EndNote&gt;&lt;Cite  &gt;&lt;Author&gt;Ruttimann, U. E.; Patel, K. M.; Pollack, M. M.&lt;/Author&gt;&lt;Year&gt;2000&lt;/Year&gt;&lt;RecNum&gt;214&lt;/RecNum&gt;&lt;DisplayText&gt;(37)&lt;/DisplayText&gt;&lt;record&gt;&lt;database name="Job's library_I 15.28.21.enl" path="/Users/jbvanwoensel/DB/Endnote/Job's library_I 15.28.21.enl"&gt;Job's library_I 15.28.21.enl&lt;/database&gt;&lt;source-app name="EndNote" version="17.8"&gt;EndNote&lt;/source-app&gt;&lt;rec-number&gt;214&lt;/rec-number&gt;&lt;foreign-keys&gt;&lt;key app="EN" db-id="rsds2zzxgxd25qex023pfvd52wr0dwxp9wre"&gt;214&lt;/key&gt;&lt;key app="ENWeb" db-id=""&gt;0&lt;/key&gt;&lt;/foreign-keys&gt;&lt;ref-type name="Journal Article"&gt;17&lt;/ref-type&gt;&lt;contributors&gt;&lt;authors&gt;&lt;author&gt;&lt;style face="normal" font="default" size="100%"&gt;Ruttimann, U. E.&lt;/style&gt;&lt;/author&gt;&lt;author&gt;&lt;style face="normal" font="default" size="100%"&gt;Patel, K. M.&lt;/style&gt;&lt;/author&gt;&lt;author&gt;&lt;style face="normal" font="default" size="100%"&gt;Pollack, M. M.&lt;/style&gt;&lt;/author&gt;&lt;/authors&gt;&lt;/contributors&gt;&lt;auth-address&gt;&lt;style face="normal" font="default" size="100%"&gt;Department of Pediatrics, George Washington University School of Medicine, Washington, DC, USA.&lt;/style&gt;&lt;/auth-address&gt;&lt;titles&gt;&lt;title&gt;&lt;style face="normal" font="default" size="100%"&gt;Relevance of diagnostic diversity and patient volumes for quality and length of stay in pediatric intensive care units&lt;/style&gt;&lt;/title&gt;&lt;secondary-title&gt;&lt;style face="normal" font="default" size="100%"&gt;Pediatr Crit Care Med&lt;/style&gt;&lt;/secondary-title&gt;&lt;/titles&gt;&lt;periodical&gt;&lt;full-title&gt;&lt;style face="normal" font="default" size="100%"&gt;Pediatr Crit Care Med&lt;/style&gt;&lt;/full-title&gt;&lt;/periodical&gt;&lt;pages&gt;&lt;style face="normal" font="default" size="100%"&gt;133-9&lt;/style&gt;&lt;/pages&gt;&lt;volume&gt;&lt;style face="normal" font="default" size="100%"&gt;1&lt;/style&gt;&lt;/volume&gt;&lt;number&gt;&lt;style face="normal" font="default" size="100%"&gt;2&lt;/style&gt;&lt;/number&gt;&lt;edition&gt;&lt;style face="normal" font="default" size="100%"&gt;2003/06/19&lt;/style&gt;&lt;/edition&gt;&lt;dates&gt;&lt;year&gt;&lt;style face="normal" font="default" size="100%"&gt;2000&lt;/style&gt;&lt;/year&gt;&lt;pub-dates&gt;&lt;date&gt;&lt;style face="normal" font="default" size="100%"&gt;Oct&lt;/style&gt;&lt;/date&gt;&lt;/pub-dates&gt;&lt;/dates&gt;&lt;isbn&gt;&lt;style face="normal" font="default" size="100%"&gt;1529-7535 (Print) 1529-7535 (Linking)&lt;/style&gt;&lt;/isbn&gt;&lt;accession-num&gt;&lt;style face="normal" font="default" size="100%"&gt;12813264&lt;/style&gt;&lt;/accession-num&gt;&lt;abstract&gt;&lt;style face="normal" font="default" size="100%"&gt;OBJECTIVE: Investigation of associations of the diagnostic diversity and volumes with efficiency and quality of care. DESIGN: Prospective observational study. SETTING: Thirty-two pediatric intensive care units (PICUs), 16 selected by random cluster sampling, and 16 volunteering. PATIENTS: Consecutive admissions of 11,165 patients. MEASUREMENTS AND MAIN RESULTS: The main outcome measures were length of PICU stay (LOS) and mortality rate, adjusted by generalized linear regression and multivariate logistic regression, respectively. Each diagnosis was categorized into 21 predefined, mutually exclusive categories. Diagnostic diversity of each PICU was characterized by an information-theoretical measure (entropy). For a patient-level analysis, the associations of this measure and PICU patient volume with outcomes were using regression models. For an institution-level analysis, the outcome measures of each PICU were adjusted using ratios of observed/predicted (by the regression models) values, and the associations of these ratios with diagnostic diversity and patient volume were investigated using linear bivariate regressions. Diagnostic diversity ranged in the PICUs from 0.823 to 0.928, when standardized to the uniform distribution with entropy of 1. Congenital heart diseases (12.6%) head traumas (11.5%), other central nervous system conditions (9.7%), and pneumonias (8.7%) constituted the largest diagnostic categories. Patient-level analysis indicated that longer adjusted LOS was associated with larger diagnostic diversity (p &amp;lt;.0001) and lower admission volumes (p &amp;lt;.0001). However, for a given increase in diagnostic diversity, a large LOS increase was associated with low-volume, but not high-volume units. Severity-adjusted mortality rates were inversely related (p =.036) only with admission volumes, but not diagnostic mix. Institution-level standardized LOS ratios correlated with diagnostic diversity (r2 = 0.145; p =.031). Institution-level standardized mortality ratios were inversely related (r2 = 0.123; p =.049) with admission volumes. CONCLUSIONS: Patient volumes encountered in a PICU are important for maintaining quality and efficiency of care. In low-volume units, fewer diagnoses and higher volumes were both associated with higher efficiencies. In high volume units, diagnosis-specific volumes were generally large enough for achieving diagnosis-independent efficiency. Diagnostic mix was not associated with PICU mortality ratios, but higher PICU volumes were associated with lower mortality rates.&lt;/style&gt;&lt;/abstract&gt;&lt;notes&gt;&lt;style face="normal" font="default" size="100%"&gt;Ruttimann, U E Patel, K M Pollack, M M United States Pediatric critical care medicine : a journal of the Society of Critical Care Medicine and the World Federation of Pediatric Intensive and Critical Care Societies Pediatr Crit Care Med. 2000 Oct;1(2):133-9.&lt;/style&gt;&lt;/notes&gt;&lt;urls&gt;&lt;related-urls&gt;&lt;url&gt;&lt;style face="normal" font="default" size="100%"&gt;http://www.ncbi.nlm.nih.gov/entrez/query.fcgi?cmd=Retrieve&amp;amp;db=PubMed&amp;amp;dopt=Citation&amp;amp;list_uids=12813264&lt;/style&gt;&lt;/url&gt;&lt;/related-urls&gt;&lt;/urls&gt;&lt;language&gt;&lt;style face="normal" font="default" size="100%"&gt;eng&lt;/style&gt;&lt;/language&gt;&lt;/record&gt;&lt;/Cite&gt;&lt;/EndNote&gt;</w:instrText>
      </w:r>
      <w:r>
        <w:rPr>
          <w:rStyle w:val="Geen"/>
          <w:vertAlign w:val="superscript"/>
        </w:rPr>
        <w:fldChar w:fldCharType="separate"/>
      </w:r>
      <w:r>
        <w:rPr>
          <w:rStyle w:val="Geen"/>
          <w:vertAlign w:val="superscript"/>
        </w:rPr>
        <w:t>(37)</w:t>
      </w:r>
      <w:r>
        <w:rPr>
          <w:rStyle w:val="Geen"/>
          <w:vertAlign w:val="superscript"/>
        </w:rPr>
        <w:fldChar w:fldCharType="end"/>
      </w:r>
    </w:p>
    <w:p w14:paraId="6F0C0650" w14:textId="77777777" w:rsidR="003C0540" w:rsidRDefault="00CE5411">
      <w:pPr>
        <w:pStyle w:val="HoofdtekstA"/>
        <w:spacing w:line="288" w:lineRule="auto"/>
        <w:jc w:val="both"/>
      </w:pPr>
      <w:r>
        <w:rPr>
          <w:rStyle w:val="GeenA"/>
        </w:rPr>
        <w:t>In de periode 1994-1995 werden een aantal kleinere (P)ICUs in UK vergeleken met 1 grote PICU waar de zorg voor kritiek zieke kinderen is gecentraliseerd in Victoria, Australië.</w:t>
      </w:r>
      <w:r>
        <w:rPr>
          <w:rStyle w:val="Geen"/>
          <w:vertAlign w:val="superscript"/>
        </w:rPr>
        <w:fldChar w:fldCharType="begin"/>
      </w:r>
      <w:r>
        <w:rPr>
          <w:rStyle w:val="Geen"/>
          <w:vertAlign w:val="superscript"/>
        </w:rPr>
        <w:instrText xml:space="preserve"> ADDIN EN.CITE &lt;EndNote&gt;&lt;Cite  &gt;&lt;Author&gt;Pearson, G.; Shann, F.; Barry, P.; Vyas, J.; Thomas, D.; Powell, C.; Field, D.&lt;/Author&gt;&lt;Year&gt;1997&lt;/Year&gt;&lt;RecNum&gt;831&lt;/RecNum&gt;&lt;DisplayText&gt;(36)&lt;/DisplayText&gt;&lt;record&gt;&lt;database name="Job's library_I 15.28.21.enl" path="/Users/jbvanwoensel/DB/Endnote/Job's library_I 15.28.21.enl"&gt;Job's library_I 15.28.21.enl&lt;/database&gt;&lt;source-app name="EndNote" version="17.8"&gt;EndNote&lt;/source-app&gt;&lt;rec-number&gt;831&lt;/rec-number&gt;&lt;foreign-keys&gt;&lt;key app="EN" db-id="rsds2zzxgxd25qex023pfvd52wr0dwxp9wre"&gt;831&lt;/key&gt;&lt;/foreign-keys&gt;&lt;ref-type name="Journal Article"&gt;17&lt;/ref-type&gt;&lt;contributors&gt;&lt;authors&gt;&lt;author&gt;&lt;style face="normal" font="default" size="100%"&gt;Pearson, G.&lt;/style&gt;&lt;/author&gt;&lt;author&gt;&lt;style face="normal" font="default" size="100%"&gt;Shann, F.&lt;/style&gt;&lt;/author&gt;&lt;author&gt;&lt;style face="normal" font="default" size="100%"&gt;Barry, P.&lt;/style&gt;&lt;/author&gt;&lt;author&gt;&lt;style face="normal" font="default" size="100%"&gt;Vyas, J.&lt;/style&gt;&lt;/author&gt;&lt;author&gt;&lt;style face="normal" font="default" size="100%"&gt;Thomas, D.&lt;/style&gt;&lt;/author&gt;&lt;author&gt;&lt;style face="normal" font="default" size="100%"&gt;Powell, C.&lt;/style&gt;&lt;/author&gt;&lt;author&gt;&lt;style face="normal" font="default" size="100%"&gt;Field, D.&lt;/style&gt;&lt;/author&gt;&lt;/authors&gt;&lt;/contributors&gt;&lt;auth-address&gt;&lt;style face="normal" font="default" size="100%"&gt;Paediatric Intensive Care Unit, Birmingham Children's Hospital, UK.&lt;/style&gt;&lt;/auth-address&gt;&lt;titles&gt;&lt;title&gt;&lt;style face="normal" font="default" size="100%"&gt;Should paediatric intensive care be centralised? Trent versus Victoria&lt;/style&gt;&lt;/title&gt;&lt;secondary-title&gt;&lt;style face="normal" font="default" size="100%"&gt;Lancet&lt;/style&gt;&lt;/secondary-title&gt;&lt;alt-title&gt;&lt;style face="normal" font="default" size="100%"&gt;Lancet (London, England)&lt;/style&gt;&lt;/alt-title&gt;&lt;/titles&gt;&lt;periodical&gt;&lt;full-title&gt;&lt;style face="normal" font="default" size="100%"&gt;Lancet&lt;/style&gt;&lt;/full-title&gt;&lt;/periodical&gt;&lt;pages&gt;&lt;style face="normal" font="default" size="100%"&gt;1213-7&lt;/style&gt;&lt;/pages&gt;&lt;volume&gt;&lt;style face="normal" font="default" size="100%"&gt;349&lt;/style&gt;&lt;/volume&gt;&lt;number&gt;&lt;style face="normal" font="default" size="100%"&gt;9060&lt;/style&gt;&lt;/number&gt;&lt;edition&gt;&lt;style face="normal" font="default" size="100%"&gt;1997/04/26&lt;/style&gt;&lt;/edition&gt;&lt;keywords&gt;&lt;keyword&gt;&lt;style face="normal" font="default" size="100%"&gt;Adolescent&lt;/style&gt;&lt;/keyword&gt;&lt;keyword&gt;&lt;style face="normal" font="default" size="100%"&gt;Adult&lt;/style&gt;&lt;/keyword&gt;&lt;keyword&gt;&lt;style face="normal" font="default" size="100%"&gt;Catchment Area (Health)&lt;/style&gt;&lt;/keyword&gt;&lt;keyword&gt;&lt;style face="normal" font="default" size="100%"&gt;*Centralized Hospital Services/organization &amp;amp; administration&lt;/style&gt;&lt;/keyword&gt;&lt;keyword&gt;&lt;style face="normal" font="default" size="100%"&gt;Child&lt;/style&gt;&lt;/keyword&gt;&lt;keyword&gt;&lt;style face="normal" font="default" size="100%"&gt;Child, Preschool&lt;/style&gt;&lt;/keyword&gt;&lt;keyword&gt;&lt;style face="normal" font="default" size="100%"&gt;*Critical Care/organization &amp;amp; administration&lt;/style&gt;&lt;/keyword&gt;&lt;keyword&gt;&lt;style face="normal" font="default" size="100%"&gt;England&lt;/style&gt;&lt;/keyword&gt;&lt;keyword&gt;&lt;style face="normal" font="default" size="100%"&gt;Humans&lt;/style&gt;&lt;/keyword&gt;&lt;keyword&gt;&lt;style face="normal" font="default" size="100%"&gt;Infant&lt;/style&gt;&lt;/keyword&gt;&lt;keyword&gt;&lt;style face="normal" font="default" size="100%"&gt;Intubation, Intratracheal&lt;/style&gt;&lt;/keyword&gt;&lt;keyword&gt;&lt;style face="normal" font="default" size="100%"&gt;Length of Stay&lt;/style&gt;&lt;/keyword&gt;&lt;keyword&gt;&lt;style face="normal" font="default" size="100%"&gt;Logistic Models&lt;/style&gt;&lt;/keyword&gt;&lt;keyword&gt;&lt;style face="normal" font="default" size="100%"&gt;Mortality&lt;/style&gt;&lt;/keyword&gt;&lt;keyword&gt;&lt;style face="normal" font="default" size="100%"&gt;Odds Ratio&lt;/style&gt;&lt;/keyword&gt;&lt;keyword&gt;&lt;style face="normal" font="default" size="100%"&gt;Patient Admission&lt;/style&gt;&lt;/keyword&gt;&lt;keyword&gt;&lt;style face="normal" font="default" size="100%"&gt;Risk Factors&lt;/style&gt;&lt;/keyword&gt;&lt;keyword&gt;&lt;style face="normal" font="default" size="100%"&gt;Severity of Illness Index&lt;/style&gt;&lt;/keyword&gt;&lt;keyword&gt;&lt;style face="normal" font="default" size="100%"&gt;Survival Rate&lt;/style&gt;&lt;/keyword&gt;&lt;keyword&gt;&lt;style face="normal" font="default" size="100%"&gt;Victoria&lt;/style&gt;&lt;/keyword&gt;&lt;/keywords&gt;&lt;dates&gt;&lt;year&gt;&lt;style face="normal" font="default" size="100%"&gt;1997&lt;/style&gt;&lt;/year&gt;&lt;pub-dates&gt;&lt;date&gt;&lt;style face="normal" font="default" size="100%"&gt;Apr 26&lt;/style&gt;&lt;/date&gt;&lt;/pub-dates&gt;&lt;/dates&gt;&lt;isbn&gt;&lt;style face="normal" font="default" size="100%"&gt;0140-6736 (Print) 0140-6736&lt;/style&gt;&lt;/isbn&gt;&lt;accession-num&gt;&lt;style face="normal" font="default" size="100%"&gt;9130943&lt;/style&gt;&lt;/accession-num&gt;&lt;abstract&gt;&lt;style face="normal" font="default" size="100%"&gt;BACKGROUND: The mortality rate is lower among children admitted to specialist paediatric intensive care units (ICUs) than among those admitted to mixed adult and paediatric units in non-tertiary hospitals. In the UK, however, few children receive intensive care in specialist paediatric units. We compared the ICU mortality rate in children from the area the Trent Health Authority, UK, with the rate in children from Victoria, Australia, where paediatric intensive care is highly centralised. METHODS: We studied all children under 16 years of age from Trent and Victoria who received intensive care between April 1, 1994, and March 31, 1995. Children younger than 1 month were excluded unless they had cardiac disorders. We developed a logistic regression model that used information gathered at the time of admission to ICU to adjust for risk of mortality. FINDINGS: The rates of admission of children to intensive care were similar for Trent and Victoria (1.22 and 1.18 per 1000 children per year), but the mean duration of an ICU stay was 3.93 days for Trent children compared with 2.14 days for children from Victoria. 74 (7.3%) of the 1014 children from Trent died, compared with 60 (5.0%) of the 1194 children from Victoria. With adjustment for severity of illness at the time of admission to ICU, the odds ratio for the risk of death for Trent versus Victoria was 2.09 (95% CI 1.37-3.19, p &amp;lt; 0.0005). There were 31.7 (14.0-50.4) excess deaths in Trent children, which is equivalent to 42.8% of the deaths in ICU, and 11.1% of all deaths in children between the ages of 1 month and 16 years in Trent. INTERPRETATION: If Trent is representative of the whole country, there are 453 (200-720) excess deaths a year in the UK that are probably due to suboptimal results from paediatric intensive care. If the ratio of paediatric ICUs to children were the same in the UK as in Victoria, there would be only 12 paediatric ICUs in the country. Our findings suggest that substantial reductions in mortality could be achieved if every UK child who needed endotracheal intubation for more than 12-24 h were admitted to one of 12 large specialist paediatric ICUs.&lt;/style&gt;&lt;/abstract&gt;&lt;notes&gt;&lt;style face="normal" font="default" size="100%"&gt;Pearson, G Shann, F Barry, P Vyas, J Thomas, D Powell, C Field, D Comparative Study Journal Article Research Support, Non-U.S. Gov't England Lancet. 1997 Apr 26;349(9060):1213-7. doi: 10.1016/S0140-6736(96)12396-5.&lt;/style&gt;&lt;/notes&gt;&lt;urls/&gt;&lt;electronic-resource-num&gt;&lt;style face="normal" font="default" size="100%"&gt;10.1016/s0140-6736(96)12396-5&lt;/style&gt;&lt;/electronic-resource-num&gt;&lt;remote-database-provider&gt;&lt;style face="normal" font="default" size="100%"&gt;NLM&lt;/style&gt;&lt;/remote-database-provider&gt;&lt;language&gt;&lt;style face="normal" font="default" size="100%"&gt;eng&lt;/style&gt;&lt;/language&gt;&lt;/record&gt;&lt;/Cite&gt;&lt;/EndNote&gt;</w:instrText>
      </w:r>
      <w:r>
        <w:rPr>
          <w:rStyle w:val="Geen"/>
          <w:vertAlign w:val="superscript"/>
        </w:rPr>
        <w:fldChar w:fldCharType="separate"/>
      </w:r>
      <w:r>
        <w:rPr>
          <w:rStyle w:val="Geen"/>
          <w:vertAlign w:val="superscript"/>
        </w:rPr>
        <w:t>(36)</w:t>
      </w:r>
      <w:r>
        <w:rPr>
          <w:rStyle w:val="Geen"/>
          <w:vertAlign w:val="superscript"/>
        </w:rPr>
        <w:fldChar w:fldCharType="end"/>
      </w:r>
      <w:r>
        <w:rPr>
          <w:rStyle w:val="GeenA"/>
        </w:rPr>
        <w:t xml:space="preserve"> Mortaliteit ratio’s varieerden tussen de 7.3% (in UK) en 5.0% (in Australië). Deze studie toonde een dramatisch verhoogd risico van ziekte ernst-gecorrigeerde (PIM) mortaliteit in kleine volume (P)ICU’s versus 1 groot volume PICU (OR 2.09, 95% CI 1.37-3.19).</w:t>
      </w:r>
    </w:p>
    <w:p w14:paraId="3B5B14A3" w14:textId="77777777" w:rsidR="003C0540" w:rsidRDefault="00CE5411">
      <w:pPr>
        <w:pStyle w:val="HoofdtekstA"/>
        <w:spacing w:line="288" w:lineRule="auto"/>
        <w:jc w:val="both"/>
      </w:pPr>
      <w:r>
        <w:rPr>
          <w:rStyle w:val="GeenA"/>
        </w:rPr>
        <w:t>In een prospectieve studie met inclusie van 5.415 patiënten in 16 PICU’s in periode 1989 tot 1992 werd het volume van de PICU’s  gedefinieerd naar aantal beschikbare bedden, variërend tussen de 4 en 12 bedden per PICU.</w:t>
      </w:r>
      <w:r>
        <w:rPr>
          <w:rStyle w:val="Geen"/>
          <w:vertAlign w:val="superscript"/>
        </w:rPr>
        <w:fldChar w:fldCharType="begin"/>
      </w:r>
      <w:r>
        <w:rPr>
          <w:rStyle w:val="Geen"/>
          <w:vertAlign w:val="superscript"/>
        </w:rPr>
        <w:instrText xml:space="preserve"> ADDIN EN.CITE &lt;EndNote&gt;&lt;Cite  &gt;&lt;Author&gt;Pollack, M. M.; Cuerdon, T. T.; Patel, K. M.; Ruttimann, U. E.; Getson, P. R.; Levetown, M.&lt;/Author&gt;&lt;Year&gt;1994&lt;/Year&gt;&lt;RecNum&gt;830&lt;/RecNum&gt;&lt;DisplayText&gt;(35)&lt;/DisplayText&gt;&lt;record&gt;&lt;database name="Job's library_I 15.28.21.enl" path="/Users/jbvanwoensel/DB/Endnote/Job's library_I 15.28.21.enl"&gt;Job's library_I 15.28.21.enl&lt;/database&gt;&lt;source-app name="EndNote" version="17.8"&gt;EndNote&lt;/source-app&gt;&lt;rec-number&gt;830&lt;/rec-number&gt;&lt;foreign-keys&gt;&lt;key app="EN" db-id="rsds2zzxgxd25qex023pfvd52wr0dwxp9wre"&gt;830&lt;/key&gt;&lt;/foreign-keys&gt;&lt;ref-type name="Journal Article"&gt;17&lt;/ref-type&gt;&lt;contributors&gt;&lt;authors&gt;&lt;author&gt;&lt;style face="normal" font="default" size="100%"&gt;Pollack, M. M.&lt;/style&gt;&lt;/author&gt;&lt;author&gt;&lt;style face="normal" font="default" size="100%"&gt;Cuerdon, T. T.&lt;/style&gt;&lt;/author&gt;&lt;author&gt;&lt;style face="normal" font="default" size="100%"&gt;Patel, K. M.&lt;/style&gt;&lt;/author&gt;&lt;author&gt;&lt;style face="normal" font="default" size="100%"&gt;Ruttimann, U. E.&lt;/style&gt;&lt;/author&gt;&lt;author&gt;&lt;style face="normal" font="default" size="100%"&gt;Getson, P. R.&lt;/style&gt;&lt;/author&gt;&lt;author&gt;&lt;style face="normal" font="default" size="100%"&gt;Levetown, M.&lt;/style&gt;&lt;/author&gt;&lt;/authors&gt;&lt;/contributors&gt;&lt;auth-address&gt;&lt;style face="normal" font="default" size="100%"&gt;Department of Pediatrics, George Washington University School of Medicine, Washington, DC.&lt;/style&gt;&lt;/auth-address&gt;&lt;titles&gt;&lt;title&gt;&lt;style face="normal" font="default" size="100%"&gt;Impact of quality-of-care factors on pediatric intensive care unit mortality&lt;/style&gt;&lt;/title&gt;&lt;secondary-title&gt;&lt;style face="normal" font="default" size="100%"&gt;Jama&lt;/style&gt;&lt;/secondary-title&gt;&lt;alt-title&gt;&lt;style face="normal" font="default" size="100%"&gt;Jama&lt;/style&gt;&lt;/alt-title&gt;&lt;/titles&gt;&lt;periodical&gt;&lt;full-title&gt;&lt;style face="normal" font="default" size="100%"&gt;JAMA&lt;/style&gt;&lt;/full-title&gt;&lt;/periodical&gt;&lt;alt-periodical&gt;&lt;full-title&gt;&lt;style face="normal" font="default" size="100%"&gt;JAMA&lt;/style&gt;&lt;/full-title&gt;&lt;/alt-periodical&gt;&lt;pages&gt;&lt;style face="normal" font="default" size="100%"&gt;941-6&lt;/style&gt;&lt;/pages&gt;&lt;volume&gt;&lt;style face="normal" font="default" size="100%"&gt;272&lt;/style&gt;&lt;/volume&gt;&lt;number&gt;&lt;style face="normal" font="default" size="100%"&gt;12&lt;/style&gt;&lt;/number&gt;&lt;edition&gt;&lt;style face="normal" font="default" size="100%"&gt;1994/09/28&lt;/style&gt;&lt;/edition&gt;&lt;keywords&gt;&lt;keyword&gt;&lt;style face="normal" font="default" size="100%"&gt;Child&lt;/style&gt;&lt;/keyword&gt;&lt;keyword&gt;&lt;style face="normal" font="default" size="100%"&gt;Data Collection&lt;/style&gt;&lt;/keyword&gt;&lt;keyword&gt;&lt;style face="normal" font="default" size="100%"&gt;Hospital Bed Capacity/statistics &amp;amp; numerical data&lt;/style&gt;&lt;/keyword&gt;&lt;keyword&gt;&lt;style face="normal" font="default" size="100%"&gt;*Hospital Mortality&lt;/style&gt;&lt;/keyword&gt;&lt;keyword&gt;&lt;style face="normal" font="default" size="100%"&gt;Hospitals, Teaching/standards/statistics &amp;amp; numerical data&lt;/style&gt;&lt;/keyword&gt;&lt;keyword&gt;&lt;style face="normal" font="default" size="100%"&gt;Humans&lt;/style&gt;&lt;/keyword&gt;&lt;keyword&gt;&lt;style face="normal" font="default" size="100%"&gt;Intensive Care Units, Pediatric/organization &amp;amp;&lt;/style&gt;&lt;/keyword&gt;&lt;keyword&gt;&lt;style face="normal" font="default" size="100%"&gt;administration/*standards/statistics &amp;amp; numerical data&lt;/style&gt;&lt;/keyword&gt;&lt;keyword&gt;&lt;style face="normal" font="default" size="100%"&gt;Medical Staff, Hospital/standards/statistics &amp;amp; numerical data&lt;/style&gt;&lt;/keyword&gt;&lt;keyword&gt;&lt;style face="normal" font="default" size="100%"&gt;Prospective Studies&lt;/style&gt;&lt;/keyword&gt;&lt;keyword&gt;&lt;style face="normal" font="default" size="100%"&gt;Quality of Health Care/*statistics &amp;amp; numerical data&lt;/style&gt;&lt;/keyword&gt;&lt;keyword&gt;&lt;style face="normal" font="default" size="100%"&gt;United States/epidemiology&lt;/style&gt;&lt;/keyword&gt;&lt;/keywords&gt;&lt;dates&gt;&lt;year&gt;&lt;style face="normal" font="default" size="100%"&gt;1994&lt;/style&gt;&lt;/year&gt;&lt;pub-dates&gt;&lt;date&gt;&lt;style face="normal" font="default" size="100%"&gt;Sep 28&lt;/style&gt;&lt;/date&gt;&lt;/pub-dates&gt;&lt;/dates&gt;&lt;isbn&gt;&lt;style face="normal" font="default" size="100%"&gt;0098-7484 (Print) 0098-7484&lt;/style&gt;&lt;/isbn&gt;&lt;accession-num&gt;&lt;style face="normal" font="default" size="100%"&gt;8084061&lt;/style&gt;&lt;/accession-num&gt;&lt;abstract&gt;&lt;style face="normal" font="default" size="100%"&gt;OBJECTIVE: To determine the importance of the following care factors previously associated with hospital quality on survival from pediatric intensive care: size of the intensive care unit (ICU), medical school teaching status of the hospital housing the ICU, specialist status (pediatric intensivist), and unit coordination. DESIGN: After a national survey, consecutive case series were collected at 16 sites randomly selected to represent unique combinations of quality-of-care factors. SETTING: Pediatric ICUs. PATIENTS: Consecutive admissions to each site. MAIN OUTCOME MEASURE: Patient mortality adjusted for physiologic status, diagnosis, and other mortality risk factors. RESULTS: There were 5415 pediatric ICU admissions and 248 ICU deaths. The ICUs differed significantly with respect to descriptive variables, including mortality (range, 2.2% to 16.4%). Analysis of risk-adjusted mortality indicated that the hospital teaching status and the presence of a pediatric intensivist were significantly associated with a patient's chance of survival. The probability of patient survival after hospitalization in an ICU located in a teaching hospital was decreased (relative odds of dying, 1.79; 95% confidence interval [CI], 1.23 to 2.61; P = .002). In contrast, the probability of patient survival after hospitalization in an ICU with a pediatric intensivist was improved (relative odds of dying, 0.65; 95% CI, 0.44 to 0.95; P = .027). Post hoc analysis indicated that the higher severity-adjusted mortality in teaching hospitals may be explained by the presence of residents caring for ICU patients. CONCLUSION: Characteristics indicative of the best overall hospital quality may not be associated, or may be negatively associated, with quality of care in specialized care areas, including the pediatric ICU.&lt;/style&gt;&lt;/abstract&gt;&lt;notes&gt;&lt;style face="normal" font="default" size="100%"&gt;Pollack, M M Cuerdon, T T Patel, K M Ruttimann, U E Getson, P R Levetown, M MCH-110584/PHS HHS/United States Journal Article Research Support, U.S. Gov't, P.H.S. United States JAMA. 1994 Sep 28;272(12):941-6.&lt;/style&gt;&lt;/notes&gt;&lt;urls/&gt;&lt;remote-database-provider&gt;&lt;style face="normal" font="default" size="100%"&gt;NLM&lt;/style&gt;&lt;/remote-database-provider&gt;&lt;language&gt;&lt;style face="normal" font="default" size="100%"&gt;eng&lt;/style&gt;&lt;/language&gt;&lt;/record&gt;&lt;/Cite&gt;&lt;/EndNote&gt;</w:instrText>
      </w:r>
      <w:r>
        <w:rPr>
          <w:rStyle w:val="Geen"/>
          <w:vertAlign w:val="superscript"/>
        </w:rPr>
        <w:fldChar w:fldCharType="separate"/>
      </w:r>
      <w:r>
        <w:rPr>
          <w:rStyle w:val="Geen"/>
          <w:vertAlign w:val="superscript"/>
        </w:rPr>
        <w:t>(35)</w:t>
      </w:r>
      <w:r>
        <w:rPr>
          <w:rStyle w:val="Geen"/>
          <w:vertAlign w:val="superscript"/>
        </w:rPr>
        <w:fldChar w:fldCharType="end"/>
      </w:r>
      <w:r>
        <w:rPr>
          <w:rStyle w:val="GeenA"/>
        </w:rPr>
        <w:t xml:space="preserve">  Het aantal opnames per PICU varieerde van 110 tot 674 opnames per jaar. Laag volume PICU’s werden gedefinieerd als 6 of minder bedden (42% van de PICU’s) . In deze studie wad het PICU volume niet gerelateerd aan mortaliteit. </w:t>
      </w:r>
    </w:p>
    <w:p w14:paraId="30338882" w14:textId="77777777" w:rsidR="003C0540" w:rsidRDefault="003C0540">
      <w:pPr>
        <w:pStyle w:val="HoofdtekstA"/>
        <w:spacing w:line="288" w:lineRule="auto"/>
        <w:jc w:val="both"/>
      </w:pPr>
    </w:p>
    <w:p w14:paraId="4408AE28" w14:textId="77777777" w:rsidR="003C0540" w:rsidRDefault="00CE5411">
      <w:pPr>
        <w:pStyle w:val="HoofdtekstA"/>
        <w:spacing w:line="288" w:lineRule="auto"/>
        <w:jc w:val="both"/>
      </w:pPr>
      <w:r>
        <w:rPr>
          <w:rStyle w:val="GeenA"/>
        </w:rPr>
        <w:t>Een meta-analyse van studies met volwassen IC patiënten toont, voor een geselecteerde patiëntengroep, een volume-outcome relatie, waarbij patiënten opgenomen op een high volume ICU een lager overlijdensrisico hebben dan patiënten opgenomen op een low volume ICU.</w:t>
      </w:r>
      <w:r>
        <w:rPr>
          <w:rStyle w:val="Geen"/>
          <w:vertAlign w:val="superscript"/>
        </w:rPr>
        <w:fldChar w:fldCharType="begin"/>
      </w:r>
      <w:r>
        <w:rPr>
          <w:rStyle w:val="Geen"/>
          <w:vertAlign w:val="superscript"/>
        </w:rPr>
        <w:instrText xml:space="preserve"> ADDIN EN.CITE &lt;EndNote&gt;&lt;Cite  &gt;&lt;Author&gt;Nguyen, Y. L.; Wallace, D. J.; Yordanov, Y.; Trinquart, L.; Blomkvist, J.; Angus, D. C.; Kahn, J. M.; Ravaud, P.; Guidet, B.&lt;/Author&gt;&lt;Year&gt;2015&lt;/Year&gt;&lt;RecNum&gt;834&lt;/RecNum&gt;&lt;DisplayText&gt;(42)&lt;/DisplayText&gt;&lt;record&gt;&lt;database name="Job's library_I 15.28.21.enl" path="/Users/jbvanwoensel/DB/Endnote/Job's library_I 15.28.21.enl"&gt;Job's library_I 15.28.21.enl&lt;/database&gt;&lt;source-app name="EndNote" version="17.8"&gt;EndNote&lt;/source-app&gt;&lt;rec-number&gt;834&lt;/rec-number&gt;&lt;foreign-keys&gt;&lt;key app="EN" db-id="rsds2zzxgxd25qex023pfvd52wr0dwxp9wre"&gt;834&lt;/key&gt;&lt;/foreign-keys&gt;&lt;ref-type name="Journal Article"&gt;17&lt;/ref-type&gt;&lt;contributors&gt;&lt;authors&gt;&lt;author&gt;&lt;style face="normal" font="default" size="100%"&gt;Nguyen, Y. L.&lt;/style&gt;&lt;/author&gt;&lt;author&gt;&lt;style face="normal" font="default" size="100%"&gt;Wallace, D. J.&lt;/style&gt;&lt;/author&gt;&lt;author&gt;&lt;style face="normal" font="default" size="100%"&gt;Yordanov, Y.&lt;/style&gt;&lt;/author&gt;&lt;author&gt;&lt;style face="normal" font="default" size="100%"&gt;Trinquart, L.&lt;/style&gt;&lt;/author&gt;&lt;author&gt;&lt;style face="normal" font="default" size="100%"&gt;Blomkvist, J.&lt;/style&gt;&lt;/author&gt;&lt;author&gt;&lt;style face="normal" font="default" size="100%"&gt;Angus, D. C.&lt;/style&gt;&lt;/author&gt;&lt;author&gt;&lt;style face="normal" font="default" size="100%"&gt;Kahn, J. M.&lt;/style&gt;&lt;/author&gt;&lt;author&gt;&lt;style face="normal" font="default" size="100%"&gt;Ravaud, P.&lt;/style&gt;&lt;/author&gt;&lt;author&gt;&lt;style face="normal" font="default" size="100%"&gt;Guidet, B.&lt;/style&gt;&lt;/author&gt;&lt;/authors&gt;&lt;/contributors&gt;&lt;auth-address&gt;&lt;style face="normal" font="default" size="100%"&gt;Anesthesiology and Surgical Critical Care Department, Cochin Hospital, Assistance Publique - Hopitaux de Paris (APHP), Paris Descartes University, Paris, France; Clinical Epidemiology Center, Institut National de la Sante et de la Recherche Medicale (INSERM) U1153, Hotel-Dieu Hospital, APHP, Paris, France; Institut Pierre Louis d'Epidemiologie et de Sante Publique INSERM U1136, UPMC Universite Paris 06, Sorbonne Universites, Paris, France. Electronic address: yenlanc.nguyen@gmail.com. CRISMA Center, Department of Critical Care Medicine, University of Pittsburgh Medical Center, Pittsburgh, PA. Clinical Epidemiology Center, Institut National de la Sante et de la Recherche Medicale (INSERM) U1153, Hotel-Dieu Hospital, APHP, Paris, France; Emergency Department, Saint Antoine Hospital, APHP, Paris, France. Clinical Epidemiology Center, Institut National de la Sante et de la Recherche Medicale (INSERM) U1153, Hotel-Dieu Hospital, APHP, Paris, France; French Cochrane Centre, The Cochrane Collaboration, Paris, France. Institut Pierre Louis d'Epidemiologie et de Sante Publique INSERM U1136, UPMC Universite Paris 06, Sorbonne Universites, Paris, France; Medical Intensive Care Unit, Saint Antoine Hospital, APHP, Paris, France.&lt;/style&gt;&lt;/auth-address&gt;&lt;titles&gt;&lt;title&gt;&lt;style face="normal" font="default" size="100%"&gt;The Volume-Outcome Relationship in Critical Care: A Systematic Review and Meta-analysis&lt;/style&gt;&lt;/title&gt;&lt;secondary-title&gt;&lt;style face="normal" font="default" size="100%"&gt;Chest&lt;/style&gt;&lt;/secondary-title&gt;&lt;alt-title&gt;&lt;style face="normal" font="default" size="100%"&gt;Chest&lt;/style&gt;&lt;/alt-title&gt;&lt;/titles&gt;&lt;periodical&gt;&lt;full-title&gt;&lt;style face="normal" font="default" size="100%"&gt;Chest&lt;/style&gt;&lt;/full-title&gt;&lt;/periodical&gt;&lt;alt-periodical&gt;&lt;full-title&gt;&lt;style face="normal" font="default" size="100%"&gt;Chest&lt;/style&gt;&lt;/full-title&gt;&lt;/alt-periodical&gt;&lt;pages&gt;&lt;style face="normal" font="default" size="100%"&gt;79-92&lt;/style&gt;&lt;/pages&gt;&lt;volume&gt;&lt;style face="normal" font="default" size="100%"&gt;148&lt;/style&gt;&lt;/volume&gt;&lt;number&gt;&lt;style face="normal" font="default" size="100%"&gt;1&lt;/style&gt;&lt;/number&gt;&lt;edition&gt;&lt;style face="normal" font="default" size="100%"&gt;2015/05/01&lt;/style&gt;&lt;/edition&gt;&lt;keywords&gt;&lt;keyword&gt;&lt;style face="normal" font="default" size="100%"&gt;Adult&lt;/style&gt;&lt;/keyword&gt;&lt;keyword&gt;&lt;style face="normal" font="default" size="100%"&gt;Critical Care/*organization &amp;amp; administration/*statistics &amp;amp; numerical data&lt;/style&gt;&lt;/keyword&gt;&lt;keyword&gt;&lt;style face="normal" font="default" size="100%"&gt;Hospital Mortality&lt;/style&gt;&lt;/keyword&gt;&lt;keyword&gt;&lt;style face="normal" font="default" size="100%"&gt;Humans&lt;/style&gt;&lt;/keyword&gt;&lt;keyword&gt;&lt;style face="normal" font="default" size="100%"&gt;*Outcome Assessment (Health Care)&lt;/style&gt;&lt;/keyword&gt;&lt;keyword&gt;&lt;style face="normal" font="default" size="100%"&gt;Patient Admission/*statistics &amp;amp; numerical data&lt;/style&gt;&lt;/keyword&gt;&lt;/keywords&gt;&lt;dates&gt;&lt;year&gt;&lt;style face="normal" font="default" size="100%"&gt;2015&lt;/style&gt;&lt;/year&gt;&lt;pub-dates&gt;&lt;date&gt;&lt;style face="normal" font="default" size="100%"&gt;Jul&lt;/style&gt;&lt;/date&gt;&lt;/pub-dates&gt;&lt;/dates&gt;&lt;isbn&gt;&lt;style face="normal" font="default" size="100%"&gt;0012-3692&lt;/style&gt;&lt;/isbn&gt;&lt;accession-num&gt;&lt;style face="normal" font="default" size="100%"&gt;25927593&lt;/style&gt;&lt;/accession-num&gt;&lt;abstract&gt;&lt;style face="normal" font="default" size="100%"&gt;OBJECTIVE: The purpose of this study was to systematically review the research on volume and outcome relationships in critical care. METHODS: From January 1, 2001, to April 30, 2014, MEDLINE and EMBASE were searched for studies assessing the relationship between admission volume and clinical outcomes in critical illness. Bibliographies were reviewed to identify other articles of interest, and experts were contacted about missing or unpublished studies. Of 127 studies reviewed, 46 met inclusion criteria, covering seven clinical conditions. Two investigators independently reviewed each article using a standardized form to abstract information on key study characteristics and results. RESULTS: Overall, 29 of the studies (63%) reported a statistically significant association between higher admission volume and improved outcomes. The magnitude of the association (mortality OR between the lowest vs highest stratum of volume centers), as well as the thresholds used to characterize high volume, varied across clinical conditions. Critically ill patients with cardiovascular (n = 7, OR = 1.49 [1.11-2.00]), respiratory (n = 12, OR = 1.20 [1.04-1.38]), severe sepsis (n = 4, OR = 1.17 [1.03-1.33]), hepato-GI (n = 3, OR = 1.30 [1.08-1.78]), neurologic (n = 3, OR = 1.38 [1.22-1.57]), and postoperative admission diagnoses (n = 3, OR = 2.95 [1.05-8.30]) were more likely to benefit from admission to higher-volume centers compared with lower-volume centers. Studies that controlled for ICU or hospital organizational factors were less likely to find a significant volume-outcome relationship than studies that did not control for these factors. CONCLUSIONS: Critically ill patients generally benefit from care in high-volume centers, with more substantial benefits in selected high-risk conditions. This relationship may in part be mediated by specific ICU and hospital organizational factors.&lt;/style&gt;&lt;/abstract&gt;&lt;notes&gt;&lt;style face="normal" font="default" size="100%"&gt;1931-3543 Nguyen, Yen-Lan Wallace, David J Yordanov, Youri Trinquart, Ludovic Blomkvist, Josefin Angus, Derek C Kahn, Jeremy M Ravaud, Philippe Guidet, Bertrand K08 HL122478/HL/NHLBI NIH HHS/United States UL1 TR000005/TR/NCATS NIH HHS/United States Journal Article Meta-Analysis Review Systematic Review United States Chest. 2015 Jul;148(1):79-92. doi: 10.1378/chest.14-2195.&lt;/style&gt;&lt;/notes&gt;&lt;urls/&gt;&lt;custom2&gt;&lt;style face="normal" font="default" size="100%"&gt;PMC4493880&lt;/style&gt;&lt;/custom2&gt;&lt;electronic-resource-num&gt;&lt;style face="normal" font="default" size="100%"&gt;10.1378/chest.14-2195&lt;/style&gt;&lt;/electronic-resource-num&gt;&lt;remote-database-provider&gt;&lt;style face="normal" font="default" size="100%"&gt;NLM&lt;/style&gt;&lt;/remote-database-provider&gt;&lt;language&gt;&lt;style face="normal" font="default" size="100%"&gt;eng&lt;/style&gt;&lt;/language&gt;&lt;/record&gt;&lt;/Cite&gt;&lt;/EndNote&gt;</w:instrText>
      </w:r>
      <w:r>
        <w:rPr>
          <w:rStyle w:val="Geen"/>
          <w:vertAlign w:val="superscript"/>
        </w:rPr>
        <w:fldChar w:fldCharType="separate"/>
      </w:r>
      <w:r>
        <w:rPr>
          <w:rStyle w:val="Geen"/>
          <w:vertAlign w:val="superscript"/>
        </w:rPr>
        <w:t>(42)</w:t>
      </w:r>
      <w:r>
        <w:rPr>
          <w:rStyle w:val="Geen"/>
          <w:vertAlign w:val="superscript"/>
        </w:rPr>
        <w:fldChar w:fldCharType="end"/>
      </w:r>
    </w:p>
    <w:p w14:paraId="1C0E0096" w14:textId="77777777" w:rsidR="003C0540" w:rsidRDefault="003C0540">
      <w:pPr>
        <w:pStyle w:val="HoofdtekstA"/>
        <w:spacing w:line="288" w:lineRule="auto"/>
        <w:jc w:val="both"/>
      </w:pPr>
    </w:p>
    <w:p w14:paraId="60393BFA" w14:textId="77777777" w:rsidR="003C0540" w:rsidRDefault="00CE5411">
      <w:pPr>
        <w:pStyle w:val="HoofdtekstA"/>
        <w:spacing w:line="288" w:lineRule="auto"/>
        <w:jc w:val="both"/>
      </w:pPr>
      <w:r>
        <w:rPr>
          <w:rStyle w:val="GeenA"/>
        </w:rPr>
        <w:t>Beschouwing</w:t>
      </w:r>
    </w:p>
    <w:p w14:paraId="0EBEDC96" w14:textId="77777777" w:rsidR="003C0540" w:rsidRDefault="00CE5411">
      <w:pPr>
        <w:pStyle w:val="HoofdtekstA"/>
        <w:spacing w:line="288" w:lineRule="auto"/>
        <w:jc w:val="both"/>
      </w:pPr>
      <w:r>
        <w:rPr>
          <w:rStyle w:val="GeenA"/>
        </w:rPr>
        <w:t>Tegenstrijdige resultaten</w:t>
      </w:r>
    </w:p>
    <w:p w14:paraId="4B211625" w14:textId="77777777" w:rsidR="003C0540" w:rsidRDefault="00CE5411">
      <w:pPr>
        <w:pStyle w:val="HoofdtekstA"/>
        <w:spacing w:line="288" w:lineRule="auto"/>
        <w:jc w:val="both"/>
      </w:pPr>
      <w:r>
        <w:rPr>
          <w:rStyle w:val="GeenA"/>
        </w:rPr>
        <w:t>Conform aanwijzingen in de literatuur voor volwassen IC patiënten wordt het positieve verband tussen hoog volume IC en betere overleving ook in een aantal studies bij PICU patiënten gevonden. De grootste en meest recente studie naar deze relatie waarbij gecorrigeerd werd voor ziekte ernst laat echter weer geen verband zien.</w:t>
      </w:r>
      <w:r>
        <w:rPr>
          <w:rStyle w:val="Geen"/>
          <w:vertAlign w:val="superscript"/>
        </w:rPr>
        <w:fldChar w:fldCharType="begin"/>
      </w:r>
      <w:r>
        <w:rPr>
          <w:rStyle w:val="Geen"/>
          <w:vertAlign w:val="superscript"/>
        </w:rPr>
        <w:instrText xml:space="preserve"> ADDIN EN.CITE &lt;EndNote&gt;&lt;Cite  &gt;&lt;Author&gt;Markovitz, B. P.; Kukuyeva, I.; Soto-Campos, G.; Khemani, R. G.&lt;/Author&gt;&lt;Year&gt;2016&lt;/Year&gt;&lt;RecNum&gt;833&lt;/RecNum&gt;&lt;DisplayText&gt;(41)&lt;/DisplayText&gt;&lt;record&gt;&lt;database name="Job's library_I 15.28.21.enl" path="/Users/jbvanwoensel/DB/Endnote/Job's library_I 15.28.21.enl"&gt;Job's library_I 15.28.21.enl&lt;/database&gt;&lt;source-app name="EndNote" version="17.8"&gt;EndNote&lt;/source-app&gt;&lt;rec-number&gt;833&lt;/rec-number&gt;&lt;foreign-keys&gt;&lt;key app="EN" db-id="rsds2zzxgxd25qex023pfvd52wr0dwxp9wre"&gt;833&lt;/key&gt;&lt;/foreign-keys&gt;&lt;ref-type name="Journal Article"&gt;17&lt;/ref-type&gt;&lt;contributors&gt;&lt;authors&gt;&lt;author&gt;&lt;style face="normal" font="default" size="100%"&gt;Markovitz, B. P.&lt;/style&gt;&lt;/author&gt;&lt;author&gt;&lt;style face="normal" font="default" size="100%"&gt;Kukuyeva, I.&lt;/style&gt;&lt;/author&gt;&lt;author&gt;&lt;style face="normal" font="default" size="100%"&gt;Soto-Campos, G.&lt;/style&gt;&lt;/author&gt;&lt;author&gt;&lt;style face="normal" font="default" size="100%"&gt;Khemani, R. G.&lt;/style&gt;&lt;/author&gt;&lt;/authors&gt;&lt;/contributors&gt;&lt;auth-address&gt;&lt;style face="normal" font="default" size="100%"&gt;1Departments of Pediatrics and Anesthesiology Critical Care Medicine, Children's Hospital Los Angeles, University of Southern California Keck School of Medicine, Los Angeles, CA. 2VPS, LLC, Los Angeles, CA.&lt;/style&gt;&lt;/auth-address&gt;&lt;titles&gt;&lt;title&gt;&lt;style face="normal" font="default" size="100%"&gt;PICU Volume and Outcome: A Severity-Adjusted Analysis&lt;/style&gt;&lt;/title&gt;&lt;secondary-title&gt;&lt;style face="normal" font="default" size="100%"&gt;Pediatr Crit Care Med&lt;/style&gt;&lt;/secondary-title&gt;&lt;alt-title&gt;&lt;style face="normal" font="default" size="100%"&gt;Pediatric critical care medicine : a journal of the Society of Critical Care Medicine and the World Federation of Pediatric Intensive and Critical Care Societies&lt;/style&gt;&lt;/alt-title&gt;&lt;/titles&gt;&lt;periodical&gt;&lt;full-title&gt;&lt;style face="normal" font="default" size="100%"&gt;Pediatr Crit Care Med&lt;/style&gt;&lt;/full-title&gt;&lt;/periodical&gt;&lt;pages&gt;&lt;style face="normal" font="default" size="100%"&gt;483-9&lt;/style&gt;&lt;/pages&gt;&lt;volume&gt;&lt;style face="normal" font="default" size="100%"&gt;17&lt;/style&gt;&lt;/volume&gt;&lt;number&gt;&lt;style face="normal" font="default" size="100%"&gt;6&lt;/style&gt;&lt;/number&gt;&lt;edition&gt;&lt;style face="normal" font="default" size="100%"&gt;2016/03/10&lt;/style&gt;&lt;/edition&gt;&lt;keywords&gt;&lt;keyword&gt;&lt;style face="normal" font="default" size="100%"&gt;Adolescent&lt;/style&gt;&lt;/keyword&gt;&lt;keyword&gt;&lt;style face="normal" font="default" size="100%"&gt;Child&lt;/style&gt;&lt;/keyword&gt;&lt;keyword&gt;&lt;style face="normal" font="default" size="100%"&gt;Child, Preschool&lt;/style&gt;&lt;/keyword&gt;&lt;keyword&gt;&lt;style face="normal" font="default" size="100%"&gt;Critical Illness/*mortality&lt;/style&gt;&lt;/keyword&gt;&lt;keyword&gt;&lt;style face="normal" font="default" size="100%"&gt;Databases, Factual&lt;/style&gt;&lt;/keyword&gt;&lt;keyword&gt;&lt;style face="normal" font="default" size="100%"&gt;Female&lt;/style&gt;&lt;/keyword&gt;&lt;keyword&gt;&lt;style face="normal" font="default" size="100%"&gt;*Hospital Mortality&lt;/style&gt;&lt;/keyword&gt;&lt;keyword&gt;&lt;style face="normal" font="default" size="100%"&gt;Hospitals, High-Volume/*statistics &amp;amp; numerical data&lt;/style&gt;&lt;/keyword&gt;&lt;keyword&gt;&lt;style face="normal" font="default" size="100%"&gt;Hospitals, Low-Volume/*statistics &amp;amp; numerical data&lt;/style&gt;&lt;/keyword&gt;&lt;keyword&gt;&lt;style face="normal" font="default" size="100%"&gt;Humans&lt;/style&gt;&lt;/keyword&gt;&lt;keyword&gt;&lt;style face="normal" font="default" size="100%"&gt;Infant&lt;/style&gt;&lt;/keyword&gt;&lt;keyword&gt;&lt;style face="normal" font="default" size="100%"&gt;Infant, Newborn&lt;/style&gt;&lt;/keyword&gt;&lt;keyword&gt;&lt;style face="normal" font="default" size="100%"&gt;Intensive Care Units, Pediatric/*statistics &amp;amp; numerical data&lt;/style&gt;&lt;/keyword&gt;&lt;keyword&gt;&lt;style face="normal" font="default" size="100%"&gt;Logistic Models&lt;/style&gt;&lt;/keyword&gt;&lt;keyword&gt;&lt;style face="normal" font="default" size="100%"&gt;Male&lt;/style&gt;&lt;/keyword&gt;&lt;keyword&gt;&lt;style face="normal" font="default" size="100%"&gt;Retrospective Studies&lt;/style&gt;&lt;/keyword&gt;&lt;keyword&gt;&lt;style face="normal" font="default" size="100%"&gt;Risk Adjustment&lt;/style&gt;&lt;/keyword&gt;&lt;keyword&gt;&lt;style face="normal" font="default" size="100%"&gt;Severity of Illness Index&lt;/style&gt;&lt;/keyword&gt;&lt;keyword&gt;&lt;style face="normal" font="default" size="100%"&gt;United States/epidemiology&lt;/style&gt;&lt;/keyword&gt;&lt;/keywords&gt;&lt;dates&gt;&lt;year&gt;&lt;style face="normal" font="default" size="100%"&gt;2016&lt;/style&gt;&lt;/year&gt;&lt;pub-dates&gt;&lt;date&gt;&lt;style face="normal" font="default" size="100%"&gt;Jun&lt;/style&gt;&lt;/date&gt;&lt;/pub-dates&gt;&lt;/dates&gt;&lt;isbn&gt;&lt;style face="normal" font="default" size="100%"&gt;1529-7535 (Print) 1529-7535&lt;/style&gt;&lt;/isbn&gt;&lt;accession-num&gt;&lt;style face="normal" font="default" size="100%"&gt;26959348&lt;/style&gt;&lt;/accession-num&gt;&lt;abstract&gt;&lt;style face="normal" font="default" size="100%"&gt;OBJECTIVES: To determine the relationship between PICU volume and severity-adjusted mortality in a large, national dataset. DESIGN: Retrospective cohort study. SETTING: The VPS database (VPS, LLC, Los Angeles, CA), a national multicenter clinical PICU database. PATIENTS: All patients with discharge dates between September 2009 and March 2012 and valid Pediatric Index of Mortality 2 and Pediatric Risk of Mortality III scores, who were not transferred to another ICU and were seen in an ICU that collected at least three quarters of data. INTERVENTIONS: None. MEASUREMENTS AND MAIN RESULTS: Anonymized data received included ICU mortality, hospital and patient demographics, and Pediatric Index of Mortality 2 and Pediatric Risk of Mortality III scores. PICU volume/quarter was determined (VPS sites submit data quarterly) per PICU and was divided by 100 to assess the impact per 100 discharges per quarter (volume). A mixed-effects logistic regression model accounting for repeated measures of patients within ICUs was performed to assess the association of volume on severity-adjusted mortality, adjusting for patient and unit characteristics. Multiplicative interactions between volume and severity of illness were also modeled. We analyzed 186,643 patients from 92 PICUs, with an overall ICU mortality rate of 2.6%. Volume ranged from 0.24 to 8.89 per ICU per quarter; the mean volume was 2.61. The mixed-effects logistic regression model found a small but nonlinear relationship between volume and mortality that varied based on the severity of illness. When severity of illness is low, there is no clear relationship between volume and mortality up to a Pediatric Index of Mortality 2 risk of mortality of 10%; for patients with a higher severity of illness, severity of illness-adjusted mortality is directly proportional to a unit's volume. CONCLUSIONS: For patients with low severity of illness, ICU volume is not associated with mortality. As patient severity of illness rises, higher volume units have higher severity of illness-adjusted mortality. This may be related to differences in quality of care, issues with unmeasured confounding, or calibration of existing severity of illness scores.&lt;/style&gt;&lt;/abstract&gt;&lt;notes&gt;&lt;style face="normal" font="default" size="100%"&gt;Markovitz, Barry P Kukuyeva, Irina Soto-Campos, Gerardo Khemani, Robinder G K23 HD075069/HD/NICHD NIH HHS/United States Journal Article United States Pediatr Crit Care Med. 2016 Jun;17(6):483-9. doi: 10.1097/PCC.0000000000000697.&lt;/style&gt;&lt;/notes&gt;&lt;urls/&gt;&lt;custom2&gt;&lt;style face="normal" font="default" size="100%"&gt;PMC5215123&lt;/style&gt;&lt;/custom2&gt;&lt;custom6&gt;&lt;style face="normal" font="default" size="100%"&gt;NIHMS836551&lt;/style&gt;&lt;/custom6&gt;&lt;electronic-resource-num&gt;&lt;style face="normal" font="default" size="100%"&gt;10.1097/pcc.0000000000000697&lt;/style&gt;&lt;/electronic-resource-num&gt;&lt;remote-database-provider&gt;&lt;style face="normal" font="default" size="100%"&gt;NLM&lt;/style&gt;&lt;/remote-database-provider&gt;&lt;language&gt;&lt;style face="normal" font="default" size="100%"&gt;eng&lt;/style&gt;&lt;/language&gt;&lt;/record&gt;&lt;/Cite&gt;&lt;/EndNote&gt;</w:instrText>
      </w:r>
      <w:r>
        <w:rPr>
          <w:rStyle w:val="Geen"/>
          <w:vertAlign w:val="superscript"/>
        </w:rPr>
        <w:fldChar w:fldCharType="separate"/>
      </w:r>
      <w:r>
        <w:rPr>
          <w:rStyle w:val="Geen"/>
          <w:vertAlign w:val="superscript"/>
        </w:rPr>
        <w:t>(41)</w:t>
      </w:r>
      <w:r>
        <w:rPr>
          <w:rStyle w:val="Geen"/>
          <w:vertAlign w:val="superscript"/>
        </w:rPr>
        <w:fldChar w:fldCharType="end"/>
      </w:r>
      <w:r>
        <w:rPr>
          <w:rStyle w:val="GeenA"/>
        </w:rPr>
        <w:t xml:space="preserve"> In deze studie werd bij minder zieke patiënten (PIM2 score &lt;10%) geen relatie met PICU omvang gevonden. Tegen de verwachting in werd voor patiënten met een hogere PIM2 score (&gt;10% risico op mortaliteit) een lagere mortaliteit gevonden bij een kleiner PICU volume. </w:t>
      </w:r>
    </w:p>
    <w:p w14:paraId="716B4001" w14:textId="77777777" w:rsidR="00AD56D7" w:rsidRDefault="00CE5411">
      <w:pPr>
        <w:pStyle w:val="HoofdtekstA"/>
        <w:spacing w:line="288" w:lineRule="auto"/>
        <w:jc w:val="both"/>
        <w:rPr>
          <w:rStyle w:val="GeenA"/>
        </w:rPr>
      </w:pPr>
      <w:r>
        <w:rPr>
          <w:rStyle w:val="GeenA"/>
        </w:rPr>
        <w:t>De verklaring die hiervoor kan worden gegeven is dat high volume PICU’s meer acuut ernstig zieke patiënten opnemen, met een hoger mortaliteits-risico’s, die onvoldoende meegenomen worden in de PIM2 scores. De PIM2 score is meer dan 10 jaar geleden gevalideerd en gezien het veranderende medische landschap mogelijk niet meer accuraat voor de huidige PICU populatie. Zo waren er verschillen in de gestandaardiseerde mortaliteit ratio (SMR) voor laag versus hoog risico patiënten (PIM2 &lt; of &gt;= 4%) verschillen. Voor patiënten met een PIM2 &lt;4% (gemiddeld 0.5%) was de mortaliteit 0.9%, leidend tot een SMR van 1.8 (0.9/0.5, terwijl dit voor patiënten met PIM2 &gt;4% 1.09 was. Dit suggereert een calibratie variantie in PIM2 score tussen laag en hoog risico patiënten en resulteert in een bias van de data.</w:t>
      </w:r>
    </w:p>
    <w:p w14:paraId="5B7337E8" w14:textId="77777777" w:rsidR="00AD56D7" w:rsidRDefault="00AD56D7">
      <w:pPr>
        <w:rPr>
          <w:rStyle w:val="GeenA"/>
          <w:rFonts w:ascii="Baskerville" w:eastAsia="Arial Unicode MS" w:hAnsi="Baskerville" w:cs="Arial Unicode MS"/>
          <w:sz w:val="24"/>
          <w:szCs w:val="24"/>
          <w14:textOutline w14:w="0" w14:cap="rnd" w14:cmpd="sng" w14:algn="ctr">
            <w14:noFill/>
            <w14:prstDash w14:val="solid"/>
            <w14:bevel/>
          </w14:textOutline>
        </w:rPr>
      </w:pPr>
      <w:r>
        <w:rPr>
          <w:rStyle w:val="GeenA"/>
        </w:rPr>
        <w:br w:type="page"/>
      </w:r>
    </w:p>
    <w:p w14:paraId="4FE09C2E" w14:textId="77777777" w:rsidR="00AD56D7" w:rsidRDefault="00AD56D7" w:rsidP="00AD56D7">
      <w:pPr>
        <w:pStyle w:val="Koptekst3A"/>
      </w:pPr>
      <w:r w:rsidRPr="003708A2">
        <w:rPr>
          <w:rStyle w:val="GeenA"/>
        </w:rPr>
        <w:t>Bijlage 6</w:t>
      </w:r>
    </w:p>
    <w:p w14:paraId="76D46740" w14:textId="77777777" w:rsidR="00AD56D7" w:rsidRDefault="00AD56D7" w:rsidP="00AD56D7">
      <w:pPr>
        <w:pStyle w:val="HoofdtekstA"/>
      </w:pPr>
    </w:p>
    <w:p w14:paraId="4D89FA96" w14:textId="6E44EFF5" w:rsidR="00AD56D7" w:rsidRPr="0098503B" w:rsidRDefault="00AD56D7" w:rsidP="00AD56D7">
      <w:pPr>
        <w:pStyle w:val="Header1"/>
        <w:rPr>
          <w:rStyle w:val="Geen"/>
        </w:rPr>
      </w:pPr>
      <w:r>
        <w:rPr>
          <w:rStyle w:val="GeenA"/>
        </w:rPr>
        <w:t xml:space="preserve">Onderstaande tabel </w:t>
      </w:r>
      <w:r w:rsidR="00CD6467">
        <w:rPr>
          <w:rStyle w:val="GeenA"/>
        </w:rPr>
        <w:t>geeft voorbeelden van patiënten met een PICU opname indicatie, waar</w:t>
      </w:r>
      <w:r>
        <w:rPr>
          <w:rStyle w:val="GeenA"/>
        </w:rPr>
        <w:t>bij de keuze van het transport voor de overplaatsing</w:t>
      </w:r>
      <w:r w:rsidR="00CD6467">
        <w:rPr>
          <w:rStyle w:val="GeenA"/>
        </w:rPr>
        <w:t xml:space="preserve"> o</w:t>
      </w:r>
      <w:r>
        <w:rPr>
          <w:rStyle w:val="GeenA"/>
        </w:rPr>
        <w:t xml:space="preserve">p individuele basis dient </w:t>
      </w:r>
      <w:r w:rsidR="00CD6467">
        <w:rPr>
          <w:rStyle w:val="GeenA"/>
        </w:rPr>
        <w:t>te worden</w:t>
      </w:r>
      <w:r>
        <w:rPr>
          <w:rStyle w:val="GeenA"/>
        </w:rPr>
        <w:t xml:space="preserve"> in</w:t>
      </w:r>
      <w:r w:rsidR="00CD6467">
        <w:rPr>
          <w:rStyle w:val="GeenA"/>
        </w:rPr>
        <w:t>ge</w:t>
      </w:r>
      <w:r>
        <w:rPr>
          <w:rStyle w:val="GeenA"/>
        </w:rPr>
        <w:t>schat.</w:t>
      </w:r>
    </w:p>
    <w:p w14:paraId="415F1B8B" w14:textId="77777777" w:rsidR="00AD56D7" w:rsidRDefault="00AD56D7" w:rsidP="00AD56D7">
      <w:pPr>
        <w:pStyle w:val="HoofdtekstA"/>
        <w:spacing w:line="288" w:lineRule="auto"/>
        <w:jc w:val="both"/>
        <w:rPr>
          <w:rStyle w:val="Geen"/>
          <w:rFonts w:asciiTheme="minorHAnsi" w:hAnsiTheme="minorHAnsi"/>
        </w:rPr>
      </w:pPr>
    </w:p>
    <w:p w14:paraId="78B06F2C" w14:textId="77777777" w:rsidR="00AD56D7" w:rsidRDefault="00AD56D7" w:rsidP="00AD56D7">
      <w:pPr>
        <w:pStyle w:val="HoofdtekstA"/>
        <w:spacing w:line="288" w:lineRule="auto"/>
        <w:jc w:val="both"/>
        <w:rPr>
          <w:rStyle w:val="Geen"/>
          <w:rFonts w:asciiTheme="minorHAnsi" w:hAnsiTheme="minorHAnsi"/>
        </w:rPr>
      </w:pPr>
      <w:r w:rsidRPr="00BE2207">
        <w:rPr>
          <w:rStyle w:val="Geen"/>
          <w:rFonts w:asciiTheme="minorHAnsi" w:hAnsiTheme="minorHAnsi"/>
        </w:rPr>
        <w:t>Uitgan</w:t>
      </w:r>
      <w:r>
        <w:rPr>
          <w:rStyle w:val="Geen"/>
          <w:rFonts w:asciiTheme="minorHAnsi" w:hAnsiTheme="minorHAnsi"/>
        </w:rPr>
        <w:t>g</w:t>
      </w:r>
      <w:r w:rsidRPr="00BE2207">
        <w:rPr>
          <w:rStyle w:val="Geen"/>
          <w:rFonts w:asciiTheme="minorHAnsi" w:hAnsiTheme="minorHAnsi"/>
        </w:rPr>
        <w:t>spunten</w:t>
      </w:r>
      <w:r>
        <w:rPr>
          <w:rStyle w:val="Geen"/>
          <w:rFonts w:asciiTheme="minorHAnsi" w:hAnsiTheme="minorHAnsi"/>
        </w:rPr>
        <w:t>:</w:t>
      </w:r>
    </w:p>
    <w:p w14:paraId="23A5D65C" w14:textId="77777777" w:rsidR="00AD56D7" w:rsidRPr="00C31353" w:rsidRDefault="00AD56D7" w:rsidP="00AD56D7">
      <w:pPr>
        <w:pStyle w:val="HoofdtekstA"/>
        <w:numPr>
          <w:ilvl w:val="0"/>
          <w:numId w:val="10"/>
        </w:numPr>
        <w:spacing w:line="288" w:lineRule="auto"/>
        <w:jc w:val="both"/>
        <w:rPr>
          <w:rStyle w:val="Geen"/>
        </w:rPr>
      </w:pPr>
      <w:r w:rsidRPr="00C31353">
        <w:rPr>
          <w:rStyle w:val="Geen"/>
          <w:rFonts w:asciiTheme="minorHAnsi" w:hAnsiTheme="minorHAnsi"/>
        </w:rPr>
        <w:t>Beademde kinderen worden in principe altijd getransporteerd door een PICU team</w:t>
      </w:r>
    </w:p>
    <w:p w14:paraId="2C1D4623" w14:textId="3F74F1B3" w:rsidR="00AD56D7" w:rsidRPr="00C31353" w:rsidRDefault="000C4E2E" w:rsidP="00AD56D7">
      <w:pPr>
        <w:pStyle w:val="HoofdtekstA"/>
        <w:numPr>
          <w:ilvl w:val="0"/>
          <w:numId w:val="10"/>
        </w:numPr>
        <w:spacing w:line="288" w:lineRule="auto"/>
        <w:jc w:val="both"/>
        <w:rPr>
          <w:rStyle w:val="Geen"/>
        </w:rPr>
      </w:pPr>
      <w:r w:rsidRPr="00C31353">
        <w:rPr>
          <w:rStyle w:val="Geen"/>
          <w:rFonts w:asciiTheme="minorHAnsi" w:hAnsiTheme="minorHAnsi"/>
        </w:rPr>
        <w:t>Voor de n</w:t>
      </w:r>
      <w:r w:rsidR="00AD56D7" w:rsidRPr="00C31353">
        <w:rPr>
          <w:rStyle w:val="Geen"/>
          <w:rFonts w:asciiTheme="minorHAnsi" w:hAnsiTheme="minorHAnsi"/>
        </w:rPr>
        <w:t xml:space="preserve">iet beademende kinderen worden </w:t>
      </w:r>
      <w:r w:rsidRPr="00C31353">
        <w:rPr>
          <w:rStyle w:val="Geen"/>
          <w:rFonts w:asciiTheme="minorHAnsi" w:hAnsiTheme="minorHAnsi"/>
        </w:rPr>
        <w:t>de volgende a</w:t>
      </w:r>
      <w:r w:rsidR="00AD56D7" w:rsidRPr="00C31353">
        <w:rPr>
          <w:rStyle w:val="Geen"/>
          <w:rFonts w:asciiTheme="minorHAnsi" w:hAnsiTheme="minorHAnsi"/>
        </w:rPr>
        <w:t xml:space="preserve">fwegingen </w:t>
      </w:r>
      <w:r w:rsidRPr="00C31353">
        <w:rPr>
          <w:rStyle w:val="Geen"/>
          <w:rFonts w:asciiTheme="minorHAnsi" w:hAnsiTheme="minorHAnsi"/>
        </w:rPr>
        <w:t>meegewogen in het besluit</w:t>
      </w:r>
      <w:r w:rsidR="00B01788" w:rsidRPr="00C31353">
        <w:rPr>
          <w:rStyle w:val="Geen"/>
          <w:rFonts w:asciiTheme="minorHAnsi" w:hAnsiTheme="minorHAnsi"/>
        </w:rPr>
        <w:t>,</w:t>
      </w:r>
      <w:r w:rsidRPr="00C31353">
        <w:rPr>
          <w:rStyle w:val="Geen"/>
          <w:rFonts w:asciiTheme="minorHAnsi" w:hAnsiTheme="minorHAnsi"/>
        </w:rPr>
        <w:t xml:space="preserve"> wie de patiënt zal gaan transporteren (</w:t>
      </w:r>
      <w:r w:rsidR="00AD56D7" w:rsidRPr="00C31353">
        <w:rPr>
          <w:rStyle w:val="Geen"/>
          <w:rFonts w:asciiTheme="minorHAnsi" w:hAnsiTheme="minorHAnsi"/>
        </w:rPr>
        <w:t>PICU team</w:t>
      </w:r>
      <w:r w:rsidRPr="00C31353">
        <w:rPr>
          <w:rStyle w:val="Geen"/>
          <w:rFonts w:asciiTheme="minorHAnsi" w:hAnsiTheme="minorHAnsi"/>
        </w:rPr>
        <w:t xml:space="preserve"> of verwijzend specialist)</w:t>
      </w:r>
      <w:r w:rsidR="00AD56D7" w:rsidRPr="00C31353">
        <w:rPr>
          <w:rStyle w:val="Geen"/>
          <w:rFonts w:asciiTheme="minorHAnsi" w:hAnsiTheme="minorHAnsi"/>
        </w:rPr>
        <w:t>:</w:t>
      </w:r>
    </w:p>
    <w:p w14:paraId="7A1887D3" w14:textId="70A8044D" w:rsidR="00AD56D7" w:rsidRPr="00C31353" w:rsidRDefault="00AD56D7" w:rsidP="00AD56D7">
      <w:pPr>
        <w:pStyle w:val="HoofdtekstA"/>
        <w:spacing w:line="288" w:lineRule="auto"/>
        <w:ind w:left="720"/>
        <w:jc w:val="both"/>
        <w:rPr>
          <w:rStyle w:val="Geen"/>
        </w:rPr>
      </w:pPr>
      <w:r w:rsidRPr="00C31353">
        <w:rPr>
          <w:rStyle w:val="Geen"/>
          <w:rFonts w:asciiTheme="minorHAnsi" w:hAnsiTheme="minorHAnsi"/>
        </w:rPr>
        <w:t xml:space="preserve">- </w:t>
      </w:r>
      <w:r w:rsidRPr="00C31353">
        <w:rPr>
          <w:rStyle w:val="Geen"/>
          <w:rFonts w:asciiTheme="minorHAnsi" w:hAnsiTheme="minorHAnsi"/>
          <w:i/>
          <w:iCs/>
        </w:rPr>
        <w:t>Inschatting risico op (dreigende) respiratoire/circulatoire/cerebrale insufficiëntie</w:t>
      </w:r>
    </w:p>
    <w:p w14:paraId="1A1FA510" w14:textId="579EDE23" w:rsidR="00AD56D7" w:rsidRPr="00BE2207" w:rsidRDefault="00AD56D7" w:rsidP="00AD56D7">
      <w:pPr>
        <w:pStyle w:val="HoofdtekstA"/>
        <w:spacing w:line="288" w:lineRule="auto"/>
        <w:ind w:left="706"/>
        <w:jc w:val="both"/>
        <w:rPr>
          <w:rStyle w:val="Geen"/>
        </w:rPr>
      </w:pPr>
      <w:r w:rsidRPr="00C31353">
        <w:rPr>
          <w:rStyle w:val="Geen"/>
          <w:rFonts w:asciiTheme="minorHAnsi" w:hAnsiTheme="minorHAnsi"/>
        </w:rPr>
        <w:t xml:space="preserve">- </w:t>
      </w:r>
      <w:r w:rsidRPr="00C31353">
        <w:rPr>
          <w:rStyle w:val="Geen"/>
          <w:rFonts w:asciiTheme="minorHAnsi" w:hAnsiTheme="minorHAnsi"/>
          <w:i/>
          <w:iCs/>
        </w:rPr>
        <w:t>Afstand tot</w:t>
      </w:r>
      <w:r w:rsidRPr="00F26C6B">
        <w:rPr>
          <w:rStyle w:val="Geen"/>
          <w:rFonts w:asciiTheme="minorHAnsi" w:hAnsiTheme="minorHAnsi"/>
          <w:i/>
          <w:iCs/>
        </w:rPr>
        <w:t xml:space="preserve"> de PICU.</w:t>
      </w:r>
      <w:r>
        <w:rPr>
          <w:rStyle w:val="Geen"/>
          <w:rFonts w:asciiTheme="minorHAnsi" w:hAnsiTheme="minorHAnsi"/>
        </w:rPr>
        <w:t xml:space="preserve"> Bij een lange transportafstand zal voor de veiligheid van de patiënt laagdrempeliger besloten worden te intuberen dan bij een korte </w:t>
      </w:r>
      <w:r w:rsidR="00E406FD">
        <w:rPr>
          <w:rStyle w:val="Geen"/>
          <w:rFonts w:asciiTheme="minorHAnsi" w:hAnsiTheme="minorHAnsi"/>
        </w:rPr>
        <w:t>transport</w:t>
      </w:r>
      <w:r>
        <w:rPr>
          <w:rStyle w:val="Geen"/>
          <w:rFonts w:asciiTheme="minorHAnsi" w:hAnsiTheme="minorHAnsi"/>
        </w:rPr>
        <w:t>afstand.</w:t>
      </w:r>
    </w:p>
    <w:p w14:paraId="4B0C1095" w14:textId="1DF3CAD3" w:rsidR="00AD56D7" w:rsidRPr="00BE2207" w:rsidRDefault="00AD56D7" w:rsidP="00AD56D7">
      <w:pPr>
        <w:pStyle w:val="HoofdtekstA"/>
        <w:spacing w:line="288" w:lineRule="auto"/>
        <w:ind w:left="706"/>
        <w:jc w:val="both"/>
        <w:rPr>
          <w:rStyle w:val="Geen"/>
        </w:rPr>
      </w:pPr>
      <w:r>
        <w:rPr>
          <w:rStyle w:val="Geen"/>
          <w:rFonts w:asciiTheme="minorHAnsi" w:hAnsiTheme="minorHAnsi"/>
        </w:rPr>
        <w:t xml:space="preserve">- </w:t>
      </w:r>
      <w:bookmarkStart w:id="15" w:name="_Hlk73607901"/>
      <w:r w:rsidR="00E406FD" w:rsidRPr="00E406FD">
        <w:rPr>
          <w:rStyle w:val="Geen"/>
          <w:rFonts w:asciiTheme="minorHAnsi" w:hAnsiTheme="minorHAnsi"/>
          <w:i/>
          <w:iCs/>
        </w:rPr>
        <w:t>Inschatting r</w:t>
      </w:r>
      <w:r w:rsidRPr="00E406FD">
        <w:rPr>
          <w:rStyle w:val="Geen"/>
          <w:rFonts w:asciiTheme="minorHAnsi" w:hAnsiTheme="minorHAnsi"/>
          <w:i/>
          <w:iCs/>
        </w:rPr>
        <w:t>eële</w:t>
      </w:r>
      <w:r w:rsidRPr="00F26C6B">
        <w:rPr>
          <w:rStyle w:val="Geen"/>
          <w:rFonts w:asciiTheme="minorHAnsi" w:hAnsiTheme="minorHAnsi"/>
          <w:i/>
          <w:iCs/>
        </w:rPr>
        <w:t xml:space="preserve"> kans op een interventie onderweg</w:t>
      </w:r>
      <w:r>
        <w:rPr>
          <w:rStyle w:val="Geen"/>
          <w:rFonts w:asciiTheme="minorHAnsi" w:hAnsiTheme="minorHAnsi"/>
        </w:rPr>
        <w:t>, waarvoor de verwijzend specialist zich niet bekwaam voelt</w:t>
      </w:r>
      <w:bookmarkEnd w:id="15"/>
    </w:p>
    <w:p w14:paraId="28E4FFB1" w14:textId="77777777" w:rsidR="00AD56D7" w:rsidRDefault="00AD56D7" w:rsidP="00AD56D7">
      <w:pPr>
        <w:pStyle w:val="HoofdtekstA"/>
        <w:spacing w:line="288" w:lineRule="auto"/>
        <w:jc w:val="both"/>
      </w:pPr>
    </w:p>
    <w:tbl>
      <w:tblPr>
        <w:tblStyle w:val="Onopgemaaktetabel2"/>
        <w:tblW w:w="7371" w:type="dxa"/>
        <w:tblLayout w:type="fixed"/>
        <w:tblLook w:val="04A0" w:firstRow="1" w:lastRow="0" w:firstColumn="1" w:lastColumn="0" w:noHBand="0" w:noVBand="1"/>
      </w:tblPr>
      <w:tblGrid>
        <w:gridCol w:w="3544"/>
        <w:gridCol w:w="3827"/>
      </w:tblGrid>
      <w:tr w:rsidR="00CD6467" w14:paraId="56C87B8A" w14:textId="77777777" w:rsidTr="0070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3DB3AA0" w14:textId="77777777" w:rsidR="00CD6467"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pPr>
            <w:r>
              <w:t>Ziektebeelden</w:t>
            </w:r>
          </w:p>
        </w:tc>
        <w:tc>
          <w:tcPr>
            <w:tcW w:w="3827" w:type="dxa"/>
          </w:tcPr>
          <w:p w14:paraId="4C64EC42" w14:textId="7E44E3E2" w:rsidR="00CD6467" w:rsidRPr="00706A5C"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cnfStyle w:val="100000000000" w:firstRow="1" w:lastRow="0" w:firstColumn="0" w:lastColumn="0" w:oddVBand="0" w:evenVBand="0" w:oddHBand="0" w:evenHBand="0" w:firstRowFirstColumn="0" w:firstRowLastColumn="0" w:lastRowFirstColumn="0" w:lastRowLastColumn="0"/>
            </w:pPr>
            <w:r w:rsidRPr="00706A5C">
              <w:t>Conditie/ondersteuning/therapie</w:t>
            </w:r>
          </w:p>
        </w:tc>
      </w:tr>
      <w:tr w:rsidR="00CD6467" w:rsidRPr="00F7450D" w14:paraId="26611959" w14:textId="77777777" w:rsidTr="0070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438359F" w14:textId="77777777" w:rsidR="00CD6467" w:rsidRPr="00706A5C"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b w:val="0"/>
                <w:bCs w:val="0"/>
              </w:rPr>
            </w:pPr>
            <w:r w:rsidRPr="00706A5C">
              <w:rPr>
                <w:b w:val="0"/>
                <w:bCs w:val="0"/>
              </w:rPr>
              <w:t>Astma</w:t>
            </w:r>
          </w:p>
        </w:tc>
        <w:tc>
          <w:tcPr>
            <w:tcW w:w="3827" w:type="dxa"/>
          </w:tcPr>
          <w:p w14:paraId="5B6E0275" w14:textId="77777777" w:rsidR="00CD6467" w:rsidRPr="00B40415"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cnfStyle w:val="000000100000" w:firstRow="0" w:lastRow="0" w:firstColumn="0" w:lastColumn="0" w:oddVBand="0" w:evenVBand="0" w:oddHBand="1" w:evenHBand="0" w:firstRowFirstColumn="0" w:firstRowLastColumn="0" w:lastRowFirstColumn="0" w:lastRowLastColumn="0"/>
              <w:rPr>
                <w:lang w:val="en-US"/>
              </w:rPr>
            </w:pPr>
            <w:r w:rsidRPr="00B40415">
              <w:rPr>
                <w:lang w:val="en-US"/>
              </w:rPr>
              <w:t>Non-rebreathing masker</w:t>
            </w:r>
          </w:p>
        </w:tc>
      </w:tr>
      <w:tr w:rsidR="00CD6467" w:rsidRPr="00F7450D" w14:paraId="6CD30148" w14:textId="77777777" w:rsidTr="00706A5C">
        <w:tc>
          <w:tcPr>
            <w:cnfStyle w:val="001000000000" w:firstRow="0" w:lastRow="0" w:firstColumn="1" w:lastColumn="0" w:oddVBand="0" w:evenVBand="0" w:oddHBand="0" w:evenHBand="0" w:firstRowFirstColumn="0" w:firstRowLastColumn="0" w:lastRowFirstColumn="0" w:lastRowLastColumn="0"/>
            <w:tcW w:w="3544" w:type="dxa"/>
          </w:tcPr>
          <w:p w14:paraId="761632D0" w14:textId="77777777" w:rsidR="00CD6467" w:rsidRPr="00706A5C"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b w:val="0"/>
                <w:bCs w:val="0"/>
              </w:rPr>
            </w:pPr>
            <w:r w:rsidRPr="00706A5C">
              <w:rPr>
                <w:b w:val="0"/>
                <w:bCs w:val="0"/>
              </w:rPr>
              <w:t>Astma</w:t>
            </w:r>
          </w:p>
        </w:tc>
        <w:tc>
          <w:tcPr>
            <w:tcW w:w="3827" w:type="dxa"/>
          </w:tcPr>
          <w:p w14:paraId="4CA83A57" w14:textId="77777777" w:rsidR="00CD6467" w:rsidRPr="00B40415"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Salbutamol iv continue</w:t>
            </w:r>
          </w:p>
        </w:tc>
      </w:tr>
      <w:tr w:rsidR="00CD6467" w14:paraId="741C96F0" w14:textId="77777777" w:rsidTr="0070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5E513A6" w14:textId="77777777" w:rsidR="00CD6467" w:rsidRPr="00706A5C"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b w:val="0"/>
                <w:bCs w:val="0"/>
              </w:rPr>
            </w:pPr>
            <w:r w:rsidRPr="00706A5C">
              <w:rPr>
                <w:b w:val="0"/>
                <w:bCs w:val="0"/>
              </w:rPr>
              <w:t>Bronchiolitis</w:t>
            </w:r>
          </w:p>
        </w:tc>
        <w:tc>
          <w:tcPr>
            <w:tcW w:w="3827" w:type="dxa"/>
          </w:tcPr>
          <w:p w14:paraId="702FC81B" w14:textId="77777777" w:rsidR="00CD6467"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cnfStyle w:val="000000100000" w:firstRow="0" w:lastRow="0" w:firstColumn="0" w:lastColumn="0" w:oddVBand="0" w:evenVBand="0" w:oddHBand="1" w:evenHBand="0" w:firstRowFirstColumn="0" w:firstRowLastColumn="0" w:lastRowFirstColumn="0" w:lastRowLastColumn="0"/>
            </w:pPr>
            <w:r>
              <w:t>Extra zuurstof/Optiflow</w:t>
            </w:r>
          </w:p>
        </w:tc>
      </w:tr>
      <w:tr w:rsidR="00CD6467" w14:paraId="7877D2BE" w14:textId="77777777" w:rsidTr="00706A5C">
        <w:tc>
          <w:tcPr>
            <w:cnfStyle w:val="001000000000" w:firstRow="0" w:lastRow="0" w:firstColumn="1" w:lastColumn="0" w:oddVBand="0" w:evenVBand="0" w:oddHBand="0" w:evenHBand="0" w:firstRowFirstColumn="0" w:firstRowLastColumn="0" w:lastRowFirstColumn="0" w:lastRowLastColumn="0"/>
            <w:tcW w:w="3544" w:type="dxa"/>
          </w:tcPr>
          <w:p w14:paraId="07D75B05" w14:textId="77777777" w:rsidR="00CD6467" w:rsidRPr="00706A5C"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b w:val="0"/>
                <w:bCs w:val="0"/>
              </w:rPr>
            </w:pPr>
            <w:r w:rsidRPr="00706A5C">
              <w:rPr>
                <w:b w:val="0"/>
                <w:bCs w:val="0"/>
              </w:rPr>
              <w:t>Bovenste luchtweg obstructie</w:t>
            </w:r>
          </w:p>
        </w:tc>
        <w:tc>
          <w:tcPr>
            <w:tcW w:w="3827" w:type="dxa"/>
          </w:tcPr>
          <w:p w14:paraId="6BCB7C98" w14:textId="77777777" w:rsidR="00CD6467"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cnfStyle w:val="000000000000" w:firstRow="0" w:lastRow="0" w:firstColumn="0" w:lastColumn="0" w:oddVBand="0" w:evenVBand="0" w:oddHBand="0" w:evenHBand="0" w:firstRowFirstColumn="0" w:firstRowLastColumn="0" w:lastRowFirstColumn="0" w:lastRowLastColumn="0"/>
            </w:pPr>
            <w:r>
              <w:t>Extra zuurstof/Optiflow</w:t>
            </w:r>
          </w:p>
        </w:tc>
      </w:tr>
      <w:tr w:rsidR="00CD6467" w14:paraId="5E959E89" w14:textId="77777777" w:rsidTr="0070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7DCC939" w14:textId="77777777" w:rsidR="00CD6467" w:rsidRPr="00706A5C"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b w:val="0"/>
                <w:bCs w:val="0"/>
              </w:rPr>
            </w:pPr>
            <w:r w:rsidRPr="00706A5C">
              <w:rPr>
                <w:b w:val="0"/>
                <w:bCs w:val="0"/>
              </w:rPr>
              <w:t xml:space="preserve">Cardiomyopathie/ritmestoornis </w:t>
            </w:r>
          </w:p>
        </w:tc>
        <w:tc>
          <w:tcPr>
            <w:tcW w:w="3827" w:type="dxa"/>
          </w:tcPr>
          <w:p w14:paraId="5C204F78" w14:textId="77777777" w:rsidR="00CD6467"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cnfStyle w:val="000000100000" w:firstRow="0" w:lastRow="0" w:firstColumn="0" w:lastColumn="0" w:oddVBand="0" w:evenVBand="0" w:oddHBand="1" w:evenHBand="0" w:firstRowFirstColumn="0" w:firstRowLastColumn="0" w:lastRowFirstColumn="0" w:lastRowLastColumn="0"/>
            </w:pPr>
            <w:r w:rsidRPr="00401977">
              <w:t>I</w:t>
            </w:r>
            <w:r>
              <w:t>notropie</w:t>
            </w:r>
          </w:p>
        </w:tc>
      </w:tr>
      <w:tr w:rsidR="00CD6467" w14:paraId="761D0995" w14:textId="77777777" w:rsidTr="00706A5C">
        <w:tc>
          <w:tcPr>
            <w:cnfStyle w:val="001000000000" w:firstRow="0" w:lastRow="0" w:firstColumn="1" w:lastColumn="0" w:oddVBand="0" w:evenVBand="0" w:oddHBand="0" w:evenHBand="0" w:firstRowFirstColumn="0" w:firstRowLastColumn="0" w:lastRowFirstColumn="0" w:lastRowLastColumn="0"/>
            <w:tcW w:w="3544" w:type="dxa"/>
          </w:tcPr>
          <w:p w14:paraId="2CEFD5D9" w14:textId="77777777" w:rsidR="00CD6467" w:rsidRPr="00706A5C"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b w:val="0"/>
                <w:bCs w:val="0"/>
              </w:rPr>
            </w:pPr>
            <w:r w:rsidRPr="00706A5C">
              <w:rPr>
                <w:b w:val="0"/>
                <w:bCs w:val="0"/>
              </w:rPr>
              <w:t>Cerebrale inklemming</w:t>
            </w:r>
          </w:p>
        </w:tc>
        <w:tc>
          <w:tcPr>
            <w:tcW w:w="3827" w:type="dxa"/>
          </w:tcPr>
          <w:p w14:paraId="07EBA4C7" w14:textId="77777777" w:rsidR="00CD6467"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cnfStyle w:val="000000000000" w:firstRow="0" w:lastRow="0" w:firstColumn="0" w:lastColumn="0" w:oddVBand="0" w:evenVBand="0" w:oddHBand="0" w:evenHBand="0" w:firstRowFirstColumn="0" w:firstRowLastColumn="0" w:lastRowFirstColumn="0" w:lastRowLastColumn="0"/>
            </w:pPr>
            <w:r>
              <w:t>Beademing</w:t>
            </w:r>
          </w:p>
        </w:tc>
      </w:tr>
      <w:tr w:rsidR="00CD6467" w14:paraId="11E1B865" w14:textId="77777777" w:rsidTr="0070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305882C" w14:textId="77777777" w:rsidR="00CD6467" w:rsidRPr="00706A5C"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b w:val="0"/>
                <w:bCs w:val="0"/>
              </w:rPr>
            </w:pPr>
            <w:r w:rsidRPr="00706A5C">
              <w:rPr>
                <w:b w:val="0"/>
                <w:bCs w:val="0"/>
              </w:rPr>
              <w:t>DKA/metabole ontregeling</w:t>
            </w:r>
          </w:p>
        </w:tc>
        <w:tc>
          <w:tcPr>
            <w:tcW w:w="3827" w:type="dxa"/>
          </w:tcPr>
          <w:p w14:paraId="1645E152" w14:textId="77777777" w:rsidR="00CD6467"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cnfStyle w:val="000000100000" w:firstRow="0" w:lastRow="0" w:firstColumn="0" w:lastColumn="0" w:oddVBand="0" w:evenVBand="0" w:oddHBand="1" w:evenHBand="0" w:firstRowFirstColumn="0" w:firstRowLastColumn="0" w:lastRowFirstColumn="0" w:lastRowLastColumn="0"/>
            </w:pPr>
            <w:r>
              <w:t>Verlaagd bewustzijn</w:t>
            </w:r>
          </w:p>
        </w:tc>
      </w:tr>
      <w:tr w:rsidR="00CD6467" w14:paraId="6CB329DB" w14:textId="77777777" w:rsidTr="00706A5C">
        <w:tc>
          <w:tcPr>
            <w:cnfStyle w:val="001000000000" w:firstRow="0" w:lastRow="0" w:firstColumn="1" w:lastColumn="0" w:oddVBand="0" w:evenVBand="0" w:oddHBand="0" w:evenHBand="0" w:firstRowFirstColumn="0" w:firstRowLastColumn="0" w:lastRowFirstColumn="0" w:lastRowLastColumn="0"/>
            <w:tcW w:w="3544" w:type="dxa"/>
          </w:tcPr>
          <w:p w14:paraId="1B6BB79C" w14:textId="77777777" w:rsidR="00CD6467" w:rsidRPr="00706A5C"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b w:val="0"/>
                <w:bCs w:val="0"/>
              </w:rPr>
            </w:pPr>
            <w:r w:rsidRPr="00706A5C">
              <w:rPr>
                <w:b w:val="0"/>
                <w:bCs w:val="0"/>
              </w:rPr>
              <w:t>Epilepsie</w:t>
            </w:r>
          </w:p>
        </w:tc>
        <w:tc>
          <w:tcPr>
            <w:tcW w:w="3827" w:type="dxa"/>
          </w:tcPr>
          <w:p w14:paraId="0E6FA900" w14:textId="77777777" w:rsidR="00CD6467" w:rsidRDefault="00CD6467" w:rsidP="00CD6467">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288" w:lineRule="auto"/>
              <w:cnfStyle w:val="000000000000" w:firstRow="0" w:lastRow="0" w:firstColumn="0" w:lastColumn="0" w:oddVBand="0" w:evenVBand="0" w:oddHBand="0" w:evenHBand="0" w:firstRowFirstColumn="0" w:firstRowLastColumn="0" w:lastRowFirstColumn="0" w:lastRowLastColumn="0"/>
            </w:pPr>
            <w:r>
              <w:t>Midazolam iv continue</w:t>
            </w:r>
          </w:p>
        </w:tc>
      </w:tr>
    </w:tbl>
    <w:p w14:paraId="221A80C4" w14:textId="77777777" w:rsidR="00AD56D7" w:rsidRDefault="00AD56D7" w:rsidP="00AD56D7">
      <w:pPr>
        <w:pStyle w:val="HoofdtekstA"/>
        <w:spacing w:line="288" w:lineRule="auto"/>
        <w:ind w:left="720"/>
        <w:jc w:val="both"/>
      </w:pPr>
    </w:p>
    <w:p w14:paraId="4F5B775C" w14:textId="73B2D9D4" w:rsidR="003C0540" w:rsidRPr="00AD56D7" w:rsidRDefault="00CE5411" w:rsidP="00AD56D7">
      <w:pPr>
        <w:rPr>
          <w:rFonts w:ascii="Baskerville" w:eastAsia="Arial Unicode MS" w:hAnsi="Baskerville" w:cs="Arial Unicode MS"/>
          <w:sz w:val="24"/>
          <w:szCs w:val="24"/>
          <w14:textOutline w14:w="0" w14:cap="rnd" w14:cmpd="sng" w14:algn="ctr">
            <w14:noFill/>
            <w14:prstDash w14:val="solid"/>
            <w14:bevel/>
          </w14:textOutline>
        </w:rPr>
      </w:pPr>
      <w:r>
        <w:rPr>
          <w:rStyle w:val="Geen"/>
          <w:rFonts w:ascii="Arial Unicode MS" w:hAnsi="Arial Unicode MS"/>
        </w:rPr>
        <w:br w:type="page"/>
      </w:r>
    </w:p>
    <w:p w14:paraId="02FEF02C" w14:textId="77777777" w:rsidR="003C0540" w:rsidRDefault="00CE5411">
      <w:pPr>
        <w:pStyle w:val="Koptekst3A"/>
        <w:rPr>
          <w:rStyle w:val="Geen"/>
          <w:rFonts w:ascii="Baskerville" w:eastAsia="Baskerville" w:hAnsi="Baskerville" w:cs="Baskerville"/>
          <w:sz w:val="20"/>
          <w:szCs w:val="20"/>
        </w:rPr>
      </w:pPr>
      <w:bookmarkStart w:id="16" w:name="Referenties"/>
      <w:r>
        <w:rPr>
          <w:rStyle w:val="GeenA"/>
        </w:rPr>
        <w:t>Ref</w:t>
      </w:r>
      <w:bookmarkEnd w:id="16"/>
      <w:r>
        <w:rPr>
          <w:rStyle w:val="GeenA"/>
        </w:rPr>
        <w:t>erenties</w:t>
      </w:r>
    </w:p>
    <w:p w14:paraId="0950831B" w14:textId="77777777" w:rsidR="003C0540"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rPr>
      </w:pPr>
      <w:r>
        <w:rPr>
          <w:rFonts w:ascii="Baskerville" w:hAnsi="Baskerville"/>
          <w:sz w:val="20"/>
          <w:szCs w:val="20"/>
        </w:rPr>
        <w:t>1.</w:t>
      </w:r>
      <w:r>
        <w:rPr>
          <w:rFonts w:ascii="Baskerville" w:hAnsi="Baskerville"/>
          <w:sz w:val="20"/>
          <w:szCs w:val="20"/>
        </w:rPr>
        <w:tab/>
        <w:t>NVK. Zorg voor Kwaliteit van Zorg voor Kritiek Zieke Kinderen.; 2011.</w:t>
      </w:r>
    </w:p>
    <w:p w14:paraId="70C26259" w14:textId="77777777" w:rsidR="003C0540"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rPr>
      </w:pPr>
      <w:r>
        <w:rPr>
          <w:rFonts w:ascii="Baskerville" w:hAnsi="Baskerville"/>
          <w:sz w:val="20"/>
          <w:szCs w:val="20"/>
        </w:rPr>
        <w:t>2.</w:t>
      </w:r>
      <w:r>
        <w:rPr>
          <w:rFonts w:ascii="Baskerville" w:hAnsi="Baskerville"/>
          <w:sz w:val="20"/>
          <w:szCs w:val="20"/>
        </w:rPr>
        <w:tab/>
        <w:t>Zorginstituut. Kwaliteitsstandaard Organisatie Intensive Care. 2016.</w:t>
      </w:r>
    </w:p>
    <w:p w14:paraId="6C43E25C"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Pr>
          <w:rFonts w:ascii="Baskerville" w:hAnsi="Baskerville"/>
          <w:sz w:val="20"/>
          <w:szCs w:val="20"/>
        </w:rPr>
        <w:t>3.</w:t>
      </w:r>
      <w:r>
        <w:rPr>
          <w:rFonts w:ascii="Baskerville" w:hAnsi="Baskerville"/>
          <w:sz w:val="20"/>
          <w:szCs w:val="20"/>
        </w:rPr>
        <w:tab/>
        <w:t xml:space="preserve">NVIC. Checklist zorgebeleidsplan IC afdelingen. </w:t>
      </w:r>
      <w:r w:rsidRPr="004811EB">
        <w:rPr>
          <w:rFonts w:ascii="Baskerville" w:hAnsi="Baskerville"/>
          <w:sz w:val="20"/>
          <w:szCs w:val="20"/>
          <w:lang w:val="en-US"/>
        </w:rPr>
        <w:t>2017.</w:t>
      </w:r>
    </w:p>
    <w:p w14:paraId="034FE607"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4.</w:t>
      </w:r>
      <w:r w:rsidRPr="004811EB">
        <w:rPr>
          <w:rFonts w:ascii="Baskerville" w:hAnsi="Baskerville"/>
          <w:sz w:val="20"/>
          <w:szCs w:val="20"/>
          <w:lang w:val="en-US"/>
        </w:rPr>
        <w:tab/>
        <w:t>Leapfrog. Factsheet: ICU physician staffing.http://www.leapfroggroup.org/survey.</w:t>
      </w:r>
    </w:p>
    <w:p w14:paraId="2B383EBC"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F2192C">
        <w:rPr>
          <w:rFonts w:ascii="Baskerville" w:hAnsi="Baskerville"/>
          <w:sz w:val="20"/>
          <w:szCs w:val="20"/>
          <w:lang w:val="de-DE"/>
        </w:rPr>
        <w:t>5.</w:t>
      </w:r>
      <w:r w:rsidRPr="00F2192C">
        <w:rPr>
          <w:rFonts w:ascii="Baskerville" w:hAnsi="Baskerville"/>
          <w:sz w:val="20"/>
          <w:szCs w:val="20"/>
          <w:lang w:val="de-DE"/>
        </w:rPr>
        <w:tab/>
        <w:t xml:space="preserve">Shortell SM, Zimmerman JE, Rousseau DM, Gillies RR, Wagner DP, Draper EA, et al. </w:t>
      </w:r>
      <w:r w:rsidRPr="004811EB">
        <w:rPr>
          <w:rFonts w:ascii="Baskerville" w:hAnsi="Baskerville"/>
          <w:sz w:val="20"/>
          <w:szCs w:val="20"/>
          <w:lang w:val="en-US"/>
        </w:rPr>
        <w:t>The performance of intensive care units: does good management make a difference? Med Care. 1994;32(5):508-25.</w:t>
      </w:r>
    </w:p>
    <w:p w14:paraId="27CB81E0"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6.</w:t>
      </w:r>
      <w:r w:rsidRPr="004811EB">
        <w:rPr>
          <w:rFonts w:ascii="Baskerville" w:hAnsi="Baskerville"/>
          <w:sz w:val="20"/>
          <w:szCs w:val="20"/>
          <w:lang w:val="en-US"/>
        </w:rPr>
        <w:tab/>
        <w:t>Pronovost PJ, Angus DC, Dorman T, Robinson KA, Dremsizov TT, Young TL. Physician staffing patterns and clinical outcomes in critically ill patients: a systematic review. JAMA. 2002;288(17):2151-62.</w:t>
      </w:r>
    </w:p>
    <w:p w14:paraId="4542351B"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7.</w:t>
      </w:r>
      <w:r w:rsidRPr="004811EB">
        <w:rPr>
          <w:rFonts w:ascii="Baskerville" w:hAnsi="Baskerville"/>
          <w:sz w:val="20"/>
          <w:szCs w:val="20"/>
          <w:lang w:val="en-US"/>
        </w:rPr>
        <w:tab/>
        <w:t>Frankel LR, Hsu BS, Yeh TS, Simone S, Agus MSD, Arca MJ, et al. Criteria for Critical Care Infants and Children: PICU Admission, Discharge, and Triage Practice Statement and Levels of Care Guidance. Pediatr Crit Care Med. 2019;20(9):847-87.</w:t>
      </w:r>
    </w:p>
    <w:p w14:paraId="17FC38A2"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8.</w:t>
      </w:r>
      <w:r w:rsidRPr="004811EB">
        <w:rPr>
          <w:rFonts w:ascii="Baskerville" w:hAnsi="Baskerville"/>
          <w:sz w:val="20"/>
          <w:szCs w:val="20"/>
          <w:lang w:val="en-US"/>
        </w:rPr>
        <w:tab/>
        <w:t>Hsu BS, Hill V, Frankel LR, Yeh TS, Simone S, Arca MJ, et al. Executive Summary: Criteria for Critical Care of Infants and Children: PICU Admission, Discharge, and Triage Practice Statement and Levels of Care Guidance. Pediatrics. 2019;144(4).</w:t>
      </w:r>
    </w:p>
    <w:p w14:paraId="421560F0" w14:textId="77777777" w:rsidR="003C0540" w:rsidRPr="001D0D24"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de-DE"/>
        </w:rPr>
      </w:pPr>
      <w:r w:rsidRPr="004811EB">
        <w:rPr>
          <w:rFonts w:ascii="Baskerville" w:hAnsi="Baskerville"/>
          <w:sz w:val="20"/>
          <w:szCs w:val="20"/>
          <w:lang w:val="en-US"/>
        </w:rPr>
        <w:t>9.</w:t>
      </w:r>
      <w:r w:rsidRPr="004811EB">
        <w:rPr>
          <w:rFonts w:ascii="Baskerville" w:hAnsi="Baskerville"/>
          <w:sz w:val="20"/>
          <w:szCs w:val="20"/>
          <w:lang w:val="en-US"/>
        </w:rPr>
        <w:tab/>
        <w:t xml:space="preserve">Carson SS, Stocking C, Podsadecki T, Christenson J, Pohlman A, MacRae S, et al. Effects of organizational change in the medical intensive care unit of a teaching hospital: a comparison of 'open' and 'closed' formats. </w:t>
      </w:r>
      <w:r w:rsidRPr="001D0D24">
        <w:rPr>
          <w:rFonts w:ascii="Baskerville" w:hAnsi="Baskerville"/>
          <w:sz w:val="20"/>
          <w:szCs w:val="20"/>
          <w:lang w:val="de-DE"/>
        </w:rPr>
        <w:t>JAMA. 1996;276(4):322-8.</w:t>
      </w:r>
    </w:p>
    <w:p w14:paraId="4934B8F8"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1D0D24">
        <w:rPr>
          <w:rFonts w:ascii="Baskerville" w:hAnsi="Baskerville"/>
          <w:sz w:val="20"/>
          <w:szCs w:val="20"/>
          <w:lang w:val="de-DE"/>
        </w:rPr>
        <w:t>10.</w:t>
      </w:r>
      <w:r w:rsidRPr="001D0D24">
        <w:rPr>
          <w:rFonts w:ascii="Baskerville" w:hAnsi="Baskerville"/>
          <w:sz w:val="20"/>
          <w:szCs w:val="20"/>
          <w:lang w:val="de-DE"/>
        </w:rPr>
        <w:tab/>
        <w:t xml:space="preserve">Multz AS, Chalfin DB, Samson IM, Dantzker DR, Fein AM, Steinberg HN, et al. </w:t>
      </w:r>
      <w:r w:rsidRPr="004811EB">
        <w:rPr>
          <w:rFonts w:ascii="Baskerville" w:hAnsi="Baskerville"/>
          <w:sz w:val="20"/>
          <w:szCs w:val="20"/>
          <w:lang w:val="en-US"/>
        </w:rPr>
        <w:t>A "closed" medical intensive care unit (MICU) improves resource utilization when compared with an "open" MICU. Am J Respir Crit Care Med. 1998;157(5 Pt 1):1468-73.</w:t>
      </w:r>
    </w:p>
    <w:p w14:paraId="06A8DD83" w14:textId="77777777" w:rsidR="003C0540" w:rsidRPr="00490223"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rPr>
      </w:pPr>
      <w:r w:rsidRPr="004811EB">
        <w:rPr>
          <w:rFonts w:ascii="Baskerville" w:hAnsi="Baskerville"/>
          <w:sz w:val="20"/>
          <w:szCs w:val="20"/>
          <w:lang w:val="en-US"/>
        </w:rPr>
        <w:t>11.</w:t>
      </w:r>
      <w:r w:rsidRPr="004811EB">
        <w:rPr>
          <w:rFonts w:ascii="Baskerville" w:hAnsi="Baskerville"/>
          <w:sz w:val="20"/>
          <w:szCs w:val="20"/>
          <w:lang w:val="en-US"/>
        </w:rPr>
        <w:tab/>
        <w:t xml:space="preserve">Dimick JB, Pronovost PJ, Heitmiller RF, Lipsett PA. Intensive care unit physician staffing is associated with decreased length of stay, hospital cost, and complications after esophageal resection. </w:t>
      </w:r>
      <w:r w:rsidRPr="00490223">
        <w:rPr>
          <w:rFonts w:ascii="Baskerville" w:hAnsi="Baskerville"/>
          <w:sz w:val="20"/>
          <w:szCs w:val="20"/>
        </w:rPr>
        <w:t>Crit Care Med. 2001;29(4):753-8.</w:t>
      </w:r>
    </w:p>
    <w:p w14:paraId="17468EC8"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90223">
        <w:rPr>
          <w:rFonts w:ascii="Baskerville" w:hAnsi="Baskerville"/>
          <w:sz w:val="20"/>
          <w:szCs w:val="20"/>
        </w:rPr>
        <w:t>12.</w:t>
      </w:r>
      <w:r w:rsidRPr="00490223">
        <w:rPr>
          <w:rFonts w:ascii="Baskerville" w:hAnsi="Baskerville"/>
          <w:sz w:val="20"/>
          <w:szCs w:val="20"/>
        </w:rPr>
        <w:tab/>
        <w:t xml:space="preserve">van der Sluijs AF, van Slobbe-Bijlsma ER, Chick SE, Vroom MB, Dongelmans DA, Vlaar APJ. </w:t>
      </w:r>
      <w:r w:rsidRPr="004811EB">
        <w:rPr>
          <w:rFonts w:ascii="Baskerville" w:hAnsi="Baskerville"/>
          <w:sz w:val="20"/>
          <w:szCs w:val="20"/>
          <w:lang w:val="en-US"/>
        </w:rPr>
        <w:t>The impact of changes in intensive care organization on patient outcome and cost-effectiveness-a narrative review. J Intensive Care. 2017;5:13.</w:t>
      </w:r>
    </w:p>
    <w:p w14:paraId="08E05E3C"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13.</w:t>
      </w:r>
      <w:r w:rsidRPr="004811EB">
        <w:rPr>
          <w:rFonts w:ascii="Baskerville" w:hAnsi="Baskerville"/>
          <w:sz w:val="20"/>
          <w:szCs w:val="20"/>
          <w:lang w:val="en-US"/>
        </w:rPr>
        <w:tab/>
        <w:t>Nishisaki A, Pines JM, Lin R, Helfaer MA, Berg RA, Tenhave T, et al. The impact of 24-hr, in-hospital pediatric critical care attending physician presence on process of care and patient outcomes*. Crit Care Med. 2012;40(7):2190-5.</w:t>
      </w:r>
    </w:p>
    <w:p w14:paraId="228BD387"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14.</w:t>
      </w:r>
      <w:r w:rsidRPr="004811EB">
        <w:rPr>
          <w:rFonts w:ascii="Baskerville" w:hAnsi="Baskerville"/>
          <w:sz w:val="20"/>
          <w:szCs w:val="20"/>
          <w:lang w:val="en-US"/>
        </w:rPr>
        <w:tab/>
        <w:t>Carroll CL, Sala K, Fisher D, Zucker A. Pediatric code events: does in-house intensivist coverage improve outcomes?*. Pediatr Crit Care Med. 2014;15(3):250-7.</w:t>
      </w:r>
    </w:p>
    <w:p w14:paraId="693EB091"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15.</w:t>
      </w:r>
      <w:r w:rsidRPr="004811EB">
        <w:rPr>
          <w:rFonts w:ascii="Baskerville" w:hAnsi="Baskerville"/>
          <w:sz w:val="20"/>
          <w:szCs w:val="20"/>
          <w:lang w:val="en-US"/>
        </w:rPr>
        <w:tab/>
        <w:t>Gupta P, Rettiganti M, Jeffries HE, Brundage N, Markovitz BP, Scanlon MC, et al. Association of 24/7 In-House Intensive Care Unit Attending Physician Coverage With Outcomes in Children Undergoing Heart Operations. Ann Thorac Surg. 2016;102(6):2052-61.</w:t>
      </w:r>
    </w:p>
    <w:p w14:paraId="2508924E"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16.</w:t>
      </w:r>
      <w:r w:rsidRPr="004811EB">
        <w:rPr>
          <w:rFonts w:ascii="Baskerville" w:hAnsi="Baskerville"/>
          <w:sz w:val="20"/>
          <w:szCs w:val="20"/>
          <w:lang w:val="en-US"/>
        </w:rPr>
        <w:tab/>
        <w:t>Gupta P, Rettiganti M, Rice TB, Wetzel RC. Impact of 24/7 In-Hospital Intensivist Coverage on Outcomes in Pediatric Intensive Care. A Multicenter Study. Am J Respir Crit Care Med. 2016;194(12):1506-13.</w:t>
      </w:r>
    </w:p>
    <w:p w14:paraId="54E175D4"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17.</w:t>
      </w:r>
      <w:r w:rsidRPr="004811EB">
        <w:rPr>
          <w:rFonts w:ascii="Baskerville" w:hAnsi="Baskerville"/>
          <w:sz w:val="20"/>
          <w:szCs w:val="20"/>
          <w:lang w:val="en-US"/>
        </w:rPr>
        <w:tab/>
        <w:t>Iannucci GJ, Oster ME, Chanani NK, Gillespie SE, McCracken CE, Kanter KR, et al. The relationship between in-house attending coverage and nighttime extubation following congenital heart surgery*. Pediatr Crit Care Med. 2014;15(3):258-63.</w:t>
      </w:r>
    </w:p>
    <w:p w14:paraId="68722865"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18.</w:t>
      </w:r>
      <w:r w:rsidRPr="004811EB">
        <w:rPr>
          <w:rFonts w:ascii="Baskerville" w:hAnsi="Baskerville"/>
          <w:sz w:val="20"/>
          <w:szCs w:val="20"/>
          <w:lang w:val="en-US"/>
        </w:rPr>
        <w:tab/>
        <w:t>Kerlin MP, Small DS, Cooney E, Fuchs BD, Bellini LM, Mikkelsen ME, et al. A randomized trial of nighttime physician staffing in an intensive care unit. N Engl J Med. 2013;368(23):2201-9.</w:t>
      </w:r>
    </w:p>
    <w:p w14:paraId="7E84977C"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19.</w:t>
      </w:r>
      <w:r w:rsidRPr="004811EB">
        <w:rPr>
          <w:rFonts w:ascii="Baskerville" w:hAnsi="Baskerville"/>
          <w:sz w:val="20"/>
          <w:szCs w:val="20"/>
          <w:lang w:val="en-US"/>
        </w:rPr>
        <w:tab/>
        <w:t>Kerlin MP, Adhikari NK, Rose L, Wilcox ME, Bellamy CJ, Costa DK, et al. An Official American Thoracic Society Systematic Review: The Effect of Nighttime Intensivist Staffing on Mortality and Length of Stay among Intensive Care Unit Patients. Am J Respir Crit Care Med. 2017;195(3):383-93.</w:t>
      </w:r>
    </w:p>
    <w:p w14:paraId="3FB4665C"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20.</w:t>
      </w:r>
      <w:r w:rsidRPr="004811EB">
        <w:rPr>
          <w:rFonts w:ascii="Baskerville" w:hAnsi="Baskerville"/>
          <w:sz w:val="20"/>
          <w:szCs w:val="20"/>
          <w:lang w:val="en-US"/>
        </w:rPr>
        <w:tab/>
        <w:t>Dara SI, Afessa B. Intensivist-to-bed ratio: association with outcomes in the medical ICU. Chest. 2005;128(2):567-72.</w:t>
      </w:r>
    </w:p>
    <w:p w14:paraId="06C7AA12" w14:textId="77777777" w:rsidR="003C0540"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rPr>
      </w:pPr>
      <w:r w:rsidRPr="004811EB">
        <w:rPr>
          <w:rFonts w:ascii="Baskerville" w:hAnsi="Baskerville"/>
          <w:sz w:val="20"/>
          <w:szCs w:val="20"/>
          <w:lang w:val="en-US"/>
        </w:rPr>
        <w:t>21.</w:t>
      </w:r>
      <w:r w:rsidRPr="004811EB">
        <w:rPr>
          <w:rFonts w:ascii="Baskerville" w:hAnsi="Baskerville"/>
          <w:sz w:val="20"/>
          <w:szCs w:val="20"/>
          <w:lang w:val="en-US"/>
        </w:rPr>
        <w:tab/>
        <w:t xml:space="preserve">Neuraz A, Guerin C, Payet C, Polazzi S, Aubrun F, Dailler F, et al. Patient Mortality Is Associated With Staff Resources and Workload in the ICU: A Multicenter Observational Study. </w:t>
      </w:r>
      <w:r>
        <w:rPr>
          <w:rFonts w:ascii="Baskerville" w:hAnsi="Baskerville"/>
          <w:sz w:val="20"/>
          <w:szCs w:val="20"/>
        </w:rPr>
        <w:t>Crit Care Med. 2015;43(8):1587-94.</w:t>
      </w:r>
    </w:p>
    <w:p w14:paraId="34D4356E" w14:textId="77777777" w:rsidR="003C0540" w:rsidRPr="001D0D24"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da-DK"/>
        </w:rPr>
      </w:pPr>
      <w:r>
        <w:rPr>
          <w:rFonts w:ascii="Baskerville" w:hAnsi="Baskerville"/>
          <w:sz w:val="20"/>
          <w:szCs w:val="20"/>
        </w:rPr>
        <w:t>22.</w:t>
      </w:r>
      <w:r>
        <w:rPr>
          <w:rFonts w:ascii="Baskerville" w:hAnsi="Baskerville"/>
          <w:sz w:val="20"/>
          <w:szCs w:val="20"/>
        </w:rPr>
        <w:tab/>
        <w:t xml:space="preserve">IGZ. Zorg voor kritiek zieke kinderen sterk verbeterd. </w:t>
      </w:r>
      <w:r w:rsidRPr="001D0D24">
        <w:rPr>
          <w:rFonts w:ascii="Baskerville" w:hAnsi="Baskerville"/>
          <w:sz w:val="20"/>
          <w:szCs w:val="20"/>
          <w:lang w:val="da-DK"/>
        </w:rPr>
        <w:t>2009.</w:t>
      </w:r>
    </w:p>
    <w:p w14:paraId="4C127BFA"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1D0D24">
        <w:rPr>
          <w:rFonts w:ascii="Baskerville" w:hAnsi="Baskerville"/>
          <w:sz w:val="20"/>
          <w:szCs w:val="20"/>
          <w:lang w:val="da-DK"/>
        </w:rPr>
        <w:t>23.</w:t>
      </w:r>
      <w:r w:rsidRPr="001D0D24">
        <w:rPr>
          <w:rFonts w:ascii="Baskerville" w:hAnsi="Baskerville"/>
          <w:sz w:val="20"/>
          <w:szCs w:val="20"/>
          <w:lang w:val="da-DK"/>
        </w:rPr>
        <w:tab/>
        <w:t xml:space="preserve">Nipshagen MD, Polderman KH, DeVictor D, Gemke RJ. </w:t>
      </w:r>
      <w:r w:rsidRPr="004811EB">
        <w:rPr>
          <w:rFonts w:ascii="Baskerville" w:hAnsi="Baskerville"/>
          <w:sz w:val="20"/>
          <w:szCs w:val="20"/>
          <w:lang w:val="en-US"/>
        </w:rPr>
        <w:t>Pediatric intensive care: result of a European survey. Intensive Care Med. 2002;28(12):1797-803.</w:t>
      </w:r>
    </w:p>
    <w:p w14:paraId="7C2AF671"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24.</w:t>
      </w:r>
      <w:r w:rsidRPr="004811EB">
        <w:rPr>
          <w:rFonts w:ascii="Baskerville" w:hAnsi="Baskerville"/>
          <w:sz w:val="20"/>
          <w:szCs w:val="20"/>
          <w:lang w:val="en-US"/>
        </w:rPr>
        <w:tab/>
        <w:t>Edge WE, Kanter RK, Weigle CG, Walsh RF. Reduction of morbidity in interhospital transport by specialized pediatric staff. Crit Care Med. 1994;22(7):1186-91.</w:t>
      </w:r>
    </w:p>
    <w:p w14:paraId="173D37FA" w14:textId="77777777" w:rsidR="003C0540" w:rsidRPr="00490223"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rPr>
      </w:pPr>
      <w:r w:rsidRPr="004811EB">
        <w:rPr>
          <w:rFonts w:ascii="Baskerville" w:hAnsi="Baskerville"/>
          <w:sz w:val="20"/>
          <w:szCs w:val="20"/>
          <w:lang w:val="en-US"/>
        </w:rPr>
        <w:t>25.</w:t>
      </w:r>
      <w:r w:rsidRPr="004811EB">
        <w:rPr>
          <w:rFonts w:ascii="Baskerville" w:hAnsi="Baskerville"/>
          <w:sz w:val="20"/>
          <w:szCs w:val="20"/>
          <w:lang w:val="en-US"/>
        </w:rPr>
        <w:tab/>
        <w:t xml:space="preserve">Ramnarayan P, Thiru K, Parslow RC, Harrison DA, Draper ES, Rowan KM. Effect of specialist retrieval teams on outcomes in children admitted to paediatric intensive care units in England and Wales: a retrospective cohort study. </w:t>
      </w:r>
      <w:r w:rsidRPr="00490223">
        <w:rPr>
          <w:rFonts w:ascii="Baskerville" w:hAnsi="Baskerville"/>
          <w:sz w:val="20"/>
          <w:szCs w:val="20"/>
        </w:rPr>
        <w:t>Lancet. 2010;376(9742):698-704.</w:t>
      </w:r>
    </w:p>
    <w:p w14:paraId="22992D17"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90223">
        <w:rPr>
          <w:rFonts w:ascii="Baskerville" w:hAnsi="Baskerville"/>
          <w:sz w:val="20"/>
          <w:szCs w:val="20"/>
        </w:rPr>
        <w:t>26.</w:t>
      </w:r>
      <w:r w:rsidRPr="00490223">
        <w:rPr>
          <w:rFonts w:ascii="Baskerville" w:hAnsi="Baskerville"/>
          <w:sz w:val="20"/>
          <w:szCs w:val="20"/>
        </w:rPr>
        <w:tab/>
        <w:t xml:space="preserve">Vos GD, Nissen AC, F HMN, Meurs MMB, van Waardenburg DA, Ramsay G, et al. </w:t>
      </w:r>
      <w:r w:rsidRPr="004811EB">
        <w:rPr>
          <w:rFonts w:ascii="Baskerville" w:hAnsi="Baskerville"/>
          <w:sz w:val="20"/>
          <w:szCs w:val="20"/>
          <w:lang w:val="en-US"/>
        </w:rPr>
        <w:t>Comparison of interhospital pediatric intensive care transport accompanied by a referring specialist or a specialist retrieval team. Intensive Care Med. 2004;30(2):302-8.</w:t>
      </w:r>
    </w:p>
    <w:p w14:paraId="696398D4"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27.</w:t>
      </w:r>
      <w:r w:rsidRPr="004811EB">
        <w:rPr>
          <w:rFonts w:ascii="Baskerville" w:hAnsi="Baskerville"/>
          <w:sz w:val="20"/>
          <w:szCs w:val="20"/>
          <w:lang w:val="en-US"/>
        </w:rPr>
        <w:tab/>
        <w:t>Vermaas. TvGR 2014. TvGR. 2014;38(affl1).</w:t>
      </w:r>
    </w:p>
    <w:p w14:paraId="2CEAF62D" w14:textId="77777777" w:rsidR="003C0540"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rPr>
      </w:pPr>
      <w:r w:rsidRPr="004811EB">
        <w:rPr>
          <w:rFonts w:ascii="Baskerville" w:hAnsi="Baskerville"/>
          <w:sz w:val="20"/>
          <w:szCs w:val="20"/>
          <w:lang w:val="en-US"/>
        </w:rPr>
        <w:t>28.</w:t>
      </w:r>
      <w:r w:rsidRPr="004811EB">
        <w:rPr>
          <w:rFonts w:ascii="Baskerville" w:hAnsi="Baskerville"/>
          <w:sz w:val="20"/>
          <w:szCs w:val="20"/>
          <w:lang w:val="en-US"/>
        </w:rPr>
        <w:tab/>
        <w:t xml:space="preserve">KNMG V, KNOV, KNGF, KNMP, NIP, NVZ, NFU, GGZ Nederland, NPCF. </w:t>
      </w:r>
      <w:r>
        <w:rPr>
          <w:rFonts w:ascii="Baskerville" w:hAnsi="Baskerville"/>
          <w:sz w:val="20"/>
          <w:szCs w:val="20"/>
        </w:rPr>
        <w:t>Verantwoordelijkheidsverdeling bij samenwerking in de zorg. 2010.</w:t>
      </w:r>
    </w:p>
    <w:p w14:paraId="4CF2EB2C" w14:textId="77777777" w:rsidR="003C0540" w:rsidRPr="001D0D24"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de-DE"/>
        </w:rPr>
      </w:pPr>
      <w:r w:rsidRPr="00AD56D7">
        <w:rPr>
          <w:rFonts w:ascii="Baskerville" w:hAnsi="Baskerville"/>
          <w:sz w:val="20"/>
          <w:szCs w:val="20"/>
        </w:rPr>
        <w:t>29.</w:t>
      </w:r>
      <w:r w:rsidRPr="00AD56D7">
        <w:rPr>
          <w:rFonts w:ascii="Baskerville" w:hAnsi="Baskerville"/>
          <w:sz w:val="20"/>
          <w:szCs w:val="20"/>
        </w:rPr>
        <w:tab/>
        <w:t xml:space="preserve">Carson SS, Stocking C, Podsadecki T, Christenson J, Pohlman A, MacRae S, et al. </w:t>
      </w:r>
      <w:r w:rsidRPr="004811EB">
        <w:rPr>
          <w:rFonts w:ascii="Baskerville" w:hAnsi="Baskerville"/>
          <w:sz w:val="20"/>
          <w:szCs w:val="20"/>
          <w:lang w:val="en-US"/>
        </w:rPr>
        <w:t xml:space="preserve">Effects of organizational change in the medical intensive care unit of a teaching hospital: a comparison of 'open' and 'closed' formats. </w:t>
      </w:r>
      <w:r w:rsidRPr="001D0D24">
        <w:rPr>
          <w:rFonts w:ascii="Baskerville" w:hAnsi="Baskerville"/>
          <w:sz w:val="20"/>
          <w:szCs w:val="20"/>
          <w:lang w:val="de-DE"/>
        </w:rPr>
        <w:t>JAMA. 1996;276:322-8.</w:t>
      </w:r>
    </w:p>
    <w:p w14:paraId="1E34D41F"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1D0D24">
        <w:rPr>
          <w:rFonts w:ascii="Baskerville" w:hAnsi="Baskerville"/>
          <w:sz w:val="20"/>
          <w:szCs w:val="20"/>
          <w:lang w:val="de-DE"/>
        </w:rPr>
        <w:t>30.</w:t>
      </w:r>
      <w:r w:rsidRPr="001D0D24">
        <w:rPr>
          <w:rFonts w:ascii="Baskerville" w:hAnsi="Baskerville"/>
          <w:sz w:val="20"/>
          <w:szCs w:val="20"/>
          <w:lang w:val="de-DE"/>
        </w:rPr>
        <w:tab/>
        <w:t xml:space="preserve">Multz AS, Chalfin DB, Samson IM, Dantzker DR, Fein AM, Steinberg HN, et al. </w:t>
      </w:r>
      <w:r w:rsidRPr="004811EB">
        <w:rPr>
          <w:rFonts w:ascii="Baskerville" w:hAnsi="Baskerville"/>
          <w:sz w:val="20"/>
          <w:szCs w:val="20"/>
          <w:lang w:val="en-US"/>
        </w:rPr>
        <w:t>A "closed" medical intensive care unit (MICU) improves resource utilization when compared with an "open" MICU. Respir Crit Care Med. 1998;157:1468-73.</w:t>
      </w:r>
    </w:p>
    <w:p w14:paraId="6BBA7AA2" w14:textId="77777777" w:rsidR="003C0540" w:rsidRPr="00490223"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rPr>
      </w:pPr>
      <w:r w:rsidRPr="004811EB">
        <w:rPr>
          <w:rFonts w:ascii="Baskerville" w:hAnsi="Baskerville"/>
          <w:sz w:val="20"/>
          <w:szCs w:val="20"/>
          <w:lang w:val="en-US"/>
        </w:rPr>
        <w:t>31.</w:t>
      </w:r>
      <w:r w:rsidRPr="004811EB">
        <w:rPr>
          <w:rFonts w:ascii="Baskerville" w:hAnsi="Baskerville"/>
          <w:sz w:val="20"/>
          <w:szCs w:val="20"/>
          <w:lang w:val="en-US"/>
        </w:rPr>
        <w:tab/>
        <w:t xml:space="preserve">Dimick JB, Pronovost PJ, Heitmiller RF, Lipsett PA. Intensive care unit physician staffing is associated with decreased length of stay, hospital cost, and complications after esophageal resection. </w:t>
      </w:r>
      <w:r w:rsidRPr="00490223">
        <w:rPr>
          <w:rFonts w:ascii="Baskerville" w:hAnsi="Baskerville"/>
          <w:sz w:val="20"/>
          <w:szCs w:val="20"/>
        </w:rPr>
        <w:t>Crit Care Med. 2001;29:753-8.</w:t>
      </w:r>
    </w:p>
    <w:p w14:paraId="6BFF7CBB" w14:textId="77777777" w:rsidR="003C0540"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rPr>
      </w:pPr>
      <w:r w:rsidRPr="00490223">
        <w:rPr>
          <w:rFonts w:ascii="Baskerville" w:hAnsi="Baskerville"/>
          <w:sz w:val="20"/>
          <w:szCs w:val="20"/>
        </w:rPr>
        <w:t>32.</w:t>
      </w:r>
      <w:r w:rsidRPr="00490223">
        <w:rPr>
          <w:rFonts w:ascii="Baskerville" w:hAnsi="Baskerville"/>
          <w:sz w:val="20"/>
          <w:szCs w:val="20"/>
        </w:rPr>
        <w:tab/>
        <w:t xml:space="preserve">van der Sluijs AF, van Slobbe-Bijlsma ER, Chick SE, Vroom MB, Dongelmans DA, Vlaar APJ. </w:t>
      </w:r>
      <w:r w:rsidRPr="004811EB">
        <w:rPr>
          <w:rFonts w:ascii="Baskerville" w:hAnsi="Baskerville"/>
          <w:sz w:val="20"/>
          <w:szCs w:val="20"/>
          <w:lang w:val="en-US"/>
        </w:rPr>
        <w:t xml:space="preserve">The impact of changes in intensive care organization on patient outcome and costeffectiveness— a narrative review. </w:t>
      </w:r>
      <w:r>
        <w:rPr>
          <w:rFonts w:ascii="Baskerville" w:hAnsi="Baskerville"/>
          <w:sz w:val="20"/>
          <w:szCs w:val="20"/>
        </w:rPr>
        <w:t>Journal of intensive care. 2017;5:13.</w:t>
      </w:r>
    </w:p>
    <w:p w14:paraId="4360F0B8"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Pr>
          <w:rFonts w:ascii="Baskerville" w:hAnsi="Baskerville"/>
          <w:sz w:val="20"/>
          <w:szCs w:val="20"/>
        </w:rPr>
        <w:t>33.</w:t>
      </w:r>
      <w:r>
        <w:rPr>
          <w:rFonts w:ascii="Baskerville" w:hAnsi="Baskerville"/>
          <w:sz w:val="20"/>
          <w:szCs w:val="20"/>
        </w:rPr>
        <w:tab/>
        <w:t xml:space="preserve">Vermeulen B. De medisch-specialist als hoofdbehandelaar en diens aansprakelijkheid. </w:t>
      </w:r>
      <w:r w:rsidRPr="004811EB">
        <w:rPr>
          <w:rFonts w:ascii="Baskerville" w:hAnsi="Baskerville"/>
          <w:sz w:val="20"/>
          <w:szCs w:val="20"/>
          <w:lang w:val="en-US"/>
        </w:rPr>
        <w:t>2015.</w:t>
      </w:r>
    </w:p>
    <w:p w14:paraId="78FF9423"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34.</w:t>
      </w:r>
      <w:r w:rsidRPr="004811EB">
        <w:rPr>
          <w:rFonts w:ascii="Baskerville" w:hAnsi="Baskerville"/>
          <w:sz w:val="20"/>
          <w:szCs w:val="20"/>
          <w:lang w:val="en-US"/>
        </w:rPr>
        <w:tab/>
        <w:t>Guidelines for developing admission and discharge policies for the pediatric intensive care unit. American Academy of Pediatrics. Committee on Hospital Care and Section of Critical Care. Society of Critical Care Medicine. Pediatric Section Admission Criteria Task Force. Pediatrics. 1999;103(4 Pt 1):840-2.</w:t>
      </w:r>
    </w:p>
    <w:p w14:paraId="7FE305FC"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35.</w:t>
      </w:r>
      <w:r w:rsidRPr="004811EB">
        <w:rPr>
          <w:rFonts w:ascii="Baskerville" w:hAnsi="Baskerville"/>
          <w:sz w:val="20"/>
          <w:szCs w:val="20"/>
          <w:lang w:val="en-US"/>
        </w:rPr>
        <w:tab/>
        <w:t>Pollack MM, Cuerdon TT, Patel KM, Ruttimann UE, Getson PR, Levetown M. Impact of quality-of-care factors on pediatric intensive care unit mortality. Jama. 1994;272(12):941-6.</w:t>
      </w:r>
    </w:p>
    <w:p w14:paraId="43699DBE"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36.</w:t>
      </w:r>
      <w:r w:rsidRPr="004811EB">
        <w:rPr>
          <w:rFonts w:ascii="Baskerville" w:hAnsi="Baskerville"/>
          <w:sz w:val="20"/>
          <w:szCs w:val="20"/>
          <w:lang w:val="en-US"/>
        </w:rPr>
        <w:tab/>
        <w:t>Pearson G, Shann F, Barry P, Vyas J, Thomas D, Powell C, et al. Should paediatric intensive care be centralised? Trent versus Victoria. Lancet. 1997;349(9060):1213-7.</w:t>
      </w:r>
    </w:p>
    <w:p w14:paraId="45D54BFA"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37.</w:t>
      </w:r>
      <w:r w:rsidRPr="004811EB">
        <w:rPr>
          <w:rFonts w:ascii="Baskerville" w:hAnsi="Baskerville"/>
          <w:sz w:val="20"/>
          <w:szCs w:val="20"/>
          <w:lang w:val="en-US"/>
        </w:rPr>
        <w:tab/>
        <w:t>Ruttimann UE, Patel KM, Pollack MM. Relevance of diagnostic diversity and patient volumes for quality and length of stay in pediatric intensive care units. Pediatr Crit Care Med. 2000;1(2):133-9.</w:t>
      </w:r>
    </w:p>
    <w:p w14:paraId="22D09A60"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38.</w:t>
      </w:r>
      <w:r w:rsidRPr="004811EB">
        <w:rPr>
          <w:rFonts w:ascii="Baskerville" w:hAnsi="Baskerville"/>
          <w:sz w:val="20"/>
          <w:szCs w:val="20"/>
          <w:lang w:val="en-US"/>
        </w:rPr>
        <w:tab/>
        <w:t>Tilford JM, Simpson PM, Green JW, Lensing S, Fiser DH. Volume-outcome relationships in pediatric intensive care units. Pediatrics. 2000;106(2 Pt 1):289-94.</w:t>
      </w:r>
    </w:p>
    <w:p w14:paraId="37BF2593"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39.</w:t>
      </w:r>
      <w:r w:rsidRPr="004811EB">
        <w:rPr>
          <w:rFonts w:ascii="Baskerville" w:hAnsi="Baskerville"/>
          <w:sz w:val="20"/>
          <w:szCs w:val="20"/>
          <w:lang w:val="en-US"/>
        </w:rPr>
        <w:tab/>
        <w:t>Marcin JP, Song J, Leigh JP. The impact of pediatric intensive care unit volume on mortality: a hierarchical instrumental variable analysis. Pediatr Crit Care Med. 2005;6(2):136-41.</w:t>
      </w:r>
    </w:p>
    <w:p w14:paraId="3B1143EE"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40.</w:t>
      </w:r>
      <w:r w:rsidRPr="004811EB">
        <w:rPr>
          <w:rFonts w:ascii="Baskerville" w:hAnsi="Baskerville"/>
          <w:sz w:val="20"/>
          <w:szCs w:val="20"/>
          <w:lang w:val="en-US"/>
        </w:rPr>
        <w:tab/>
        <w:t>Pollack MM, Patel KM. The volume-outcome relationship in pediatric intensive care units: a conceptual advance or a statistical novelty? Pediatr Crit Care Med. 2005;6(2):227-8.</w:t>
      </w:r>
    </w:p>
    <w:p w14:paraId="2067DEE6" w14:textId="77777777" w:rsidR="003C0540" w:rsidRPr="004811EB"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rPr>
          <w:rFonts w:ascii="Baskerville" w:eastAsia="Baskerville" w:hAnsi="Baskerville" w:cs="Baskerville"/>
          <w:sz w:val="20"/>
          <w:szCs w:val="20"/>
          <w:lang w:val="en-US"/>
        </w:rPr>
      </w:pPr>
      <w:r w:rsidRPr="004811EB">
        <w:rPr>
          <w:rFonts w:ascii="Baskerville" w:hAnsi="Baskerville"/>
          <w:sz w:val="20"/>
          <w:szCs w:val="20"/>
          <w:lang w:val="en-US"/>
        </w:rPr>
        <w:t>41.</w:t>
      </w:r>
      <w:r w:rsidRPr="004811EB">
        <w:rPr>
          <w:rFonts w:ascii="Baskerville" w:hAnsi="Baskerville"/>
          <w:sz w:val="20"/>
          <w:szCs w:val="20"/>
          <w:lang w:val="en-US"/>
        </w:rPr>
        <w:tab/>
        <w:t>Markovitz BP, Kukuyeva I, Soto-Campos G, Khemani RG. PICU Volume and Outcome: A Severity-Adjusted Analysis. Pediatr Crit Care Med. 2016;17(6):483-9.</w:t>
      </w:r>
    </w:p>
    <w:p w14:paraId="4BDEE470" w14:textId="77777777" w:rsidR="003C0540" w:rsidRDefault="00CE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3" w:hanging="283"/>
      </w:pPr>
      <w:r w:rsidRPr="004811EB">
        <w:rPr>
          <w:rFonts w:ascii="Baskerville" w:hAnsi="Baskerville"/>
          <w:sz w:val="20"/>
          <w:szCs w:val="20"/>
          <w:lang w:val="en-US"/>
        </w:rPr>
        <w:t>42.</w:t>
      </w:r>
      <w:r w:rsidRPr="004811EB">
        <w:rPr>
          <w:rFonts w:ascii="Baskerville" w:hAnsi="Baskerville"/>
          <w:sz w:val="20"/>
          <w:szCs w:val="20"/>
          <w:lang w:val="en-US"/>
        </w:rPr>
        <w:tab/>
        <w:t xml:space="preserve">Nguyen YL, Wallace DJ, Yordanov Y, Trinquart L, Blomkvist J, Angus DC, et al. The Volume-Outcome Relationship in Critical Care: A Systematic Review and Meta-analysis. </w:t>
      </w:r>
      <w:r>
        <w:rPr>
          <w:rFonts w:ascii="Baskerville" w:hAnsi="Baskerville"/>
          <w:sz w:val="20"/>
          <w:szCs w:val="20"/>
        </w:rPr>
        <w:t>Chest. 2015;148(1):79-92.</w:t>
      </w:r>
    </w:p>
    <w:sectPr w:rsidR="003C0540">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45443" w14:textId="77777777" w:rsidR="00AC795C" w:rsidRDefault="00AC795C">
      <w:r>
        <w:separator/>
      </w:r>
    </w:p>
  </w:endnote>
  <w:endnote w:type="continuationSeparator" w:id="0">
    <w:p w14:paraId="7D792230" w14:textId="77777777" w:rsidR="00AC795C" w:rsidRDefault="00AC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skerville">
    <w:altName w:val="Baskerville Old Face"/>
    <w:charset w:val="00"/>
    <w:family w:val="roman"/>
    <w:pitch w:val="variable"/>
    <w:sig w:usb0="80000067" w:usb1="02000000" w:usb2="00000000"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787C" w14:textId="77777777" w:rsidR="00AC795C" w:rsidRDefault="00AC79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2A6B" w14:textId="0062BBD7" w:rsidR="00AC795C" w:rsidRDefault="00AC795C">
    <w:pPr>
      <w:pStyle w:val="HoofdtekstA"/>
      <w:jc w:val="center"/>
    </w:pPr>
    <w:r>
      <w:fldChar w:fldCharType="begin"/>
    </w:r>
    <w:r>
      <w:instrText xml:space="preserve"> PAGE </w:instrText>
    </w:r>
    <w:r>
      <w:fldChar w:fldCharType="separate"/>
    </w:r>
    <w:r>
      <w:rPr>
        <w:noProof/>
      </w:rPr>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ACDB" w14:textId="77777777" w:rsidR="00AC795C" w:rsidRDefault="00AC79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F9DC1" w14:textId="77777777" w:rsidR="00AC795C" w:rsidRDefault="00AC795C">
      <w:r>
        <w:separator/>
      </w:r>
    </w:p>
  </w:footnote>
  <w:footnote w:type="continuationSeparator" w:id="0">
    <w:p w14:paraId="69CFBCF7" w14:textId="77777777" w:rsidR="00AC795C" w:rsidRDefault="00AC795C">
      <w:r>
        <w:continuationSeparator/>
      </w:r>
    </w:p>
  </w:footnote>
  <w:footnote w:type="continuationNotice" w:id="1">
    <w:p w14:paraId="1DDF9F12" w14:textId="77777777" w:rsidR="00AC795C" w:rsidRDefault="00AC795C"/>
  </w:footnote>
  <w:footnote w:id="2">
    <w:p w14:paraId="68B49B77" w14:textId="77777777" w:rsidR="00AC795C" w:rsidRDefault="00AC795C">
      <w:pPr>
        <w:pStyle w:val="Voetnoot"/>
      </w:pPr>
      <w:r>
        <w:rPr>
          <w:rStyle w:val="Geen"/>
          <w:vertAlign w:val="superscript"/>
        </w:rPr>
        <w:footnoteRef/>
      </w:r>
      <w:r>
        <w:rPr>
          <w:rStyle w:val="Geen"/>
          <w:rFonts w:ascii="Baskerville" w:hAnsi="Baskerville"/>
          <w:sz w:val="20"/>
          <w:szCs w:val="20"/>
        </w:rPr>
        <w:t xml:space="preserve"> Concrete afspraken over de primaire verantwoordelijkheid en rolverdeling gemaakt door de NVK en NVA zijn in afwachting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1605F" w14:textId="132DD151" w:rsidR="00AC795C" w:rsidRDefault="00AC79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B429C" w14:textId="5FC3C4F3" w:rsidR="00AC795C" w:rsidRDefault="00AC795C">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FA04" w14:textId="0EB00EA0" w:rsidR="00AC795C" w:rsidRDefault="00AC79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16FB"/>
    <w:multiLevelType w:val="hybridMultilevel"/>
    <w:tmpl w:val="C6DA2E4A"/>
    <w:styleLink w:val="Gemporteerdestijl6"/>
    <w:lvl w:ilvl="0" w:tplc="4136047E">
      <w:start w:val="1"/>
      <w:numFmt w:val="decimal"/>
      <w:lvlText w:val="%1."/>
      <w:lvlJc w:val="left"/>
      <w:pPr>
        <w:ind w:left="7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A50FF6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3D27380">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7D2416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289C5C">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A048A2C">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12B1B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866D0E">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D5A019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D187D11"/>
    <w:multiLevelType w:val="hybridMultilevel"/>
    <w:tmpl w:val="958458BE"/>
    <w:styleLink w:val="Gemporteerdestijl200"/>
    <w:lvl w:ilvl="0" w:tplc="E0C6CD62">
      <w:start w:val="1"/>
      <w:numFmt w:val="decimal"/>
      <w:lvlText w:val="%1."/>
      <w:lvlJc w:val="left"/>
      <w:pPr>
        <w:ind w:left="750" w:hanging="393"/>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5607D6">
      <w:start w:val="1"/>
      <w:numFmt w:val="decimal"/>
      <w:lvlText w:val="%2."/>
      <w:lvlJc w:val="left"/>
      <w:pPr>
        <w:ind w:left="1113" w:hanging="393"/>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7093B6">
      <w:start w:val="1"/>
      <w:numFmt w:val="decimal"/>
      <w:lvlText w:val="%3."/>
      <w:lvlJc w:val="left"/>
      <w:pPr>
        <w:ind w:left="1833" w:hanging="393"/>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8210FE">
      <w:start w:val="1"/>
      <w:numFmt w:val="decimal"/>
      <w:lvlText w:val="%4."/>
      <w:lvlJc w:val="left"/>
      <w:pPr>
        <w:ind w:left="2553" w:hanging="393"/>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CA5F16">
      <w:start w:val="1"/>
      <w:numFmt w:val="decimal"/>
      <w:lvlText w:val="%5."/>
      <w:lvlJc w:val="left"/>
      <w:pPr>
        <w:ind w:left="3273" w:hanging="393"/>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90BDE4">
      <w:start w:val="1"/>
      <w:numFmt w:val="decimal"/>
      <w:lvlText w:val="%6."/>
      <w:lvlJc w:val="left"/>
      <w:pPr>
        <w:ind w:left="3993" w:hanging="393"/>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F2F89C">
      <w:start w:val="1"/>
      <w:numFmt w:val="decimal"/>
      <w:lvlText w:val="%7."/>
      <w:lvlJc w:val="left"/>
      <w:pPr>
        <w:ind w:left="4713" w:hanging="393"/>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B4FD7C">
      <w:start w:val="1"/>
      <w:numFmt w:val="decimal"/>
      <w:lvlText w:val="%8."/>
      <w:lvlJc w:val="left"/>
      <w:pPr>
        <w:ind w:left="5433" w:hanging="393"/>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303514">
      <w:start w:val="1"/>
      <w:numFmt w:val="decimal"/>
      <w:lvlText w:val="%9."/>
      <w:lvlJc w:val="left"/>
      <w:pPr>
        <w:ind w:left="6153" w:hanging="393"/>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E6315A9"/>
    <w:multiLevelType w:val="hybridMultilevel"/>
    <w:tmpl w:val="4EA6B1FC"/>
    <w:lvl w:ilvl="0" w:tplc="A9780DA4">
      <w:start w:val="1"/>
      <w:numFmt w:val="bullet"/>
      <w:lvlText w:val="-"/>
      <w:lvlJc w:val="left"/>
      <w:pPr>
        <w:ind w:left="262" w:hanging="262"/>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1" w:tplc="C1C2DBBA">
      <w:start w:val="1"/>
      <w:numFmt w:val="bullet"/>
      <w:lvlText w:val="-"/>
      <w:lvlJc w:val="left"/>
      <w:pPr>
        <w:ind w:left="502" w:hanging="262"/>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2" w:tplc="F2D43206">
      <w:start w:val="1"/>
      <w:numFmt w:val="bullet"/>
      <w:lvlText w:val="-"/>
      <w:lvlJc w:val="left"/>
      <w:pPr>
        <w:ind w:left="742" w:hanging="262"/>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6EA07386">
      <w:start w:val="1"/>
      <w:numFmt w:val="bullet"/>
      <w:lvlText w:val="-"/>
      <w:lvlJc w:val="left"/>
      <w:pPr>
        <w:ind w:left="982" w:hanging="262"/>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78200808">
      <w:start w:val="1"/>
      <w:numFmt w:val="bullet"/>
      <w:lvlText w:val="-"/>
      <w:lvlJc w:val="left"/>
      <w:pPr>
        <w:ind w:left="1222" w:hanging="262"/>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91AA92FA">
      <w:start w:val="1"/>
      <w:numFmt w:val="bullet"/>
      <w:lvlText w:val="-"/>
      <w:lvlJc w:val="left"/>
      <w:pPr>
        <w:ind w:left="1462" w:hanging="262"/>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081A2576">
      <w:start w:val="1"/>
      <w:numFmt w:val="bullet"/>
      <w:lvlText w:val="-"/>
      <w:lvlJc w:val="left"/>
      <w:pPr>
        <w:ind w:left="1702" w:hanging="262"/>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920093DA">
      <w:start w:val="1"/>
      <w:numFmt w:val="bullet"/>
      <w:lvlText w:val="-"/>
      <w:lvlJc w:val="left"/>
      <w:pPr>
        <w:ind w:left="1942" w:hanging="262"/>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7C869B4C">
      <w:start w:val="1"/>
      <w:numFmt w:val="bullet"/>
      <w:lvlText w:val="-"/>
      <w:lvlJc w:val="left"/>
      <w:pPr>
        <w:ind w:left="2182" w:hanging="262"/>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3" w15:restartNumberingAfterBreak="0">
    <w:nsid w:val="1C5B0551"/>
    <w:multiLevelType w:val="hybridMultilevel"/>
    <w:tmpl w:val="B5F06288"/>
    <w:numStyleLink w:val="Gemporteerdestijl20"/>
  </w:abstractNum>
  <w:abstractNum w:abstractNumId="4" w15:restartNumberingAfterBreak="0">
    <w:nsid w:val="1D341C5F"/>
    <w:multiLevelType w:val="hybridMultilevel"/>
    <w:tmpl w:val="C6DA2E4A"/>
    <w:numStyleLink w:val="Gemporteerdestijl6"/>
  </w:abstractNum>
  <w:abstractNum w:abstractNumId="5" w15:restartNumberingAfterBreak="0">
    <w:nsid w:val="21056F87"/>
    <w:multiLevelType w:val="hybridMultilevel"/>
    <w:tmpl w:val="B5F06288"/>
    <w:styleLink w:val="Gemporteerdestijl20"/>
    <w:lvl w:ilvl="0" w:tplc="60B68004">
      <w:start w:val="1"/>
      <w:numFmt w:val="bullet"/>
      <w:lvlText w:val="•"/>
      <w:lvlJc w:val="left"/>
      <w:pPr>
        <w:ind w:left="36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9E0B706">
      <w:start w:val="1"/>
      <w:numFmt w:val="bullet"/>
      <w:lvlText w:val="•"/>
      <w:lvlJc w:val="left"/>
      <w:pPr>
        <w:ind w:left="108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C4B5FC">
      <w:start w:val="1"/>
      <w:numFmt w:val="bullet"/>
      <w:lvlText w:val="•"/>
      <w:lvlJc w:val="left"/>
      <w:pPr>
        <w:ind w:left="180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F8556E">
      <w:start w:val="1"/>
      <w:numFmt w:val="bullet"/>
      <w:lvlText w:val="•"/>
      <w:lvlJc w:val="left"/>
      <w:pPr>
        <w:ind w:left="252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96CE3E">
      <w:start w:val="1"/>
      <w:numFmt w:val="bullet"/>
      <w:lvlText w:val="•"/>
      <w:lvlJc w:val="left"/>
      <w:pPr>
        <w:ind w:left="324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FA6C0A">
      <w:start w:val="1"/>
      <w:numFmt w:val="bullet"/>
      <w:lvlText w:val="•"/>
      <w:lvlJc w:val="left"/>
      <w:pPr>
        <w:ind w:left="396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8D4954C">
      <w:start w:val="1"/>
      <w:numFmt w:val="bullet"/>
      <w:lvlText w:val="•"/>
      <w:lvlJc w:val="left"/>
      <w:pPr>
        <w:ind w:left="468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E607D2">
      <w:start w:val="1"/>
      <w:numFmt w:val="bullet"/>
      <w:lvlText w:val="•"/>
      <w:lvlJc w:val="left"/>
      <w:pPr>
        <w:ind w:left="540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EAFAD0">
      <w:start w:val="1"/>
      <w:numFmt w:val="bullet"/>
      <w:lvlText w:val="•"/>
      <w:lvlJc w:val="left"/>
      <w:pPr>
        <w:ind w:left="612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9125C73"/>
    <w:multiLevelType w:val="hybridMultilevel"/>
    <w:tmpl w:val="D8CA5B32"/>
    <w:styleLink w:val="Genummerd"/>
    <w:lvl w:ilvl="0" w:tplc="E6D4F0B8">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FF80A6C">
      <w:start w:val="1"/>
      <w:numFmt w:val="decimal"/>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4EC33A">
      <w:start w:val="1"/>
      <w:numFmt w:val="decimal"/>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BE7BBC">
      <w:start w:val="1"/>
      <w:numFmt w:val="decimal"/>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103C2C">
      <w:start w:val="1"/>
      <w:numFmt w:val="decimal"/>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D28B6A2">
      <w:start w:val="1"/>
      <w:numFmt w:val="decimal"/>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70C7F90">
      <w:start w:val="1"/>
      <w:numFmt w:val="decimal"/>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366728">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700697C">
      <w:start w:val="1"/>
      <w:numFmt w:val="decimal"/>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9E572A2"/>
    <w:multiLevelType w:val="hybridMultilevel"/>
    <w:tmpl w:val="37DEB2D4"/>
    <w:numStyleLink w:val="Gemporteerdestijl2"/>
  </w:abstractNum>
  <w:abstractNum w:abstractNumId="8" w15:restartNumberingAfterBreak="0">
    <w:nsid w:val="3E963D7A"/>
    <w:multiLevelType w:val="hybridMultilevel"/>
    <w:tmpl w:val="24309514"/>
    <w:numStyleLink w:val="Gemporteerdestijl4"/>
  </w:abstractNum>
  <w:abstractNum w:abstractNumId="9" w15:restartNumberingAfterBreak="0">
    <w:nsid w:val="46ED438E"/>
    <w:multiLevelType w:val="hybridMultilevel"/>
    <w:tmpl w:val="C9FEB4CC"/>
    <w:styleLink w:val="Streep"/>
    <w:lvl w:ilvl="0" w:tplc="87C05B12">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1" w:tplc="1C8ECA82">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2" w:tplc="89FAA4BC">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6BB0998A">
      <w:start w:val="1"/>
      <w:numFmt w:val="bullet"/>
      <w:lvlText w:val="-"/>
      <w:lvlJc w:val="left"/>
      <w:pPr>
        <w:ind w:left="706" w:hanging="70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C01ED832">
      <w:start w:val="1"/>
      <w:numFmt w:val="bullet"/>
      <w:lvlText w:val="-"/>
      <w:lvlJc w:val="left"/>
      <w:pPr>
        <w:ind w:left="526" w:hanging="5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ACD2A7B0">
      <w:start w:val="1"/>
      <w:numFmt w:val="bullet"/>
      <w:lvlText w:val="-"/>
      <w:lvlJc w:val="left"/>
      <w:pPr>
        <w:ind w:left="507" w:hanging="34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B74C5CCC">
      <w:start w:val="1"/>
      <w:numFmt w:val="bullet"/>
      <w:lvlText w:val="-"/>
      <w:lvlJc w:val="left"/>
      <w:pPr>
        <w:ind w:left="687" w:hanging="16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6BD66842">
      <w:start w:val="1"/>
      <w:numFmt w:val="bullet"/>
      <w:lvlText w:val="-"/>
      <w:lvlJc w:val="left"/>
      <w:pPr>
        <w:ind w:left="867" w:hanging="70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2966774E">
      <w:start w:val="1"/>
      <w:numFmt w:val="bullet"/>
      <w:lvlText w:val="-"/>
      <w:lvlJc w:val="left"/>
      <w:pPr>
        <w:ind w:left="1047" w:hanging="5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10" w15:restartNumberingAfterBreak="0">
    <w:nsid w:val="4AAC6B05"/>
    <w:multiLevelType w:val="hybridMultilevel"/>
    <w:tmpl w:val="D8CA5B32"/>
    <w:numStyleLink w:val="Genummerd"/>
  </w:abstractNum>
  <w:abstractNum w:abstractNumId="11" w15:restartNumberingAfterBreak="0">
    <w:nsid w:val="4E875A8D"/>
    <w:multiLevelType w:val="hybridMultilevel"/>
    <w:tmpl w:val="37DEB2D4"/>
    <w:styleLink w:val="Gemporteerdestijl2"/>
    <w:lvl w:ilvl="0" w:tplc="0186F0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E6591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ECCB9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EE5DD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D4711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C8212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363E0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66B29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0675A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111334D"/>
    <w:multiLevelType w:val="hybridMultilevel"/>
    <w:tmpl w:val="958458BE"/>
    <w:numStyleLink w:val="Gemporteerdestijl200"/>
  </w:abstractNum>
  <w:abstractNum w:abstractNumId="13" w15:restartNumberingAfterBreak="0">
    <w:nsid w:val="62A813F8"/>
    <w:multiLevelType w:val="hybridMultilevel"/>
    <w:tmpl w:val="C9FEB4CC"/>
    <w:numStyleLink w:val="Streep"/>
  </w:abstractNum>
  <w:abstractNum w:abstractNumId="14" w15:restartNumberingAfterBreak="0">
    <w:nsid w:val="68530CE0"/>
    <w:multiLevelType w:val="hybridMultilevel"/>
    <w:tmpl w:val="24309514"/>
    <w:styleLink w:val="Gemporteerdestijl4"/>
    <w:lvl w:ilvl="0" w:tplc="CF2EA37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D78F3A4">
      <w:start w:val="1"/>
      <w:numFmt w:val="decimal"/>
      <w:lvlText w:val="%2."/>
      <w:lvlJc w:val="left"/>
      <w:pPr>
        <w:ind w:left="7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F8E4DC">
      <w:start w:val="1"/>
      <w:numFmt w:val="decimal"/>
      <w:lvlText w:val="%3."/>
      <w:lvlJc w:val="left"/>
      <w:pPr>
        <w:ind w:left="10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BC4EE6">
      <w:start w:val="1"/>
      <w:numFmt w:val="decimal"/>
      <w:lvlText w:val="%4."/>
      <w:lvlJc w:val="left"/>
      <w:pPr>
        <w:ind w:left="14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FFE6286">
      <w:start w:val="1"/>
      <w:numFmt w:val="decimal"/>
      <w:lvlText w:val="%5."/>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86E4962">
      <w:start w:val="1"/>
      <w:numFmt w:val="decimal"/>
      <w:lvlText w:val="%6."/>
      <w:lvlJc w:val="left"/>
      <w:pPr>
        <w:ind w:left="2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422A9EA">
      <w:start w:val="1"/>
      <w:numFmt w:val="decimal"/>
      <w:lvlText w:val="%7."/>
      <w:lvlJc w:val="left"/>
      <w:pPr>
        <w:ind w:left="250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82391A">
      <w:start w:val="1"/>
      <w:numFmt w:val="decimal"/>
      <w:lvlText w:val="%8."/>
      <w:lvlJc w:val="left"/>
      <w:pPr>
        <w:ind w:left="2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B3ADE7E">
      <w:start w:val="1"/>
      <w:numFmt w:val="decimal"/>
      <w:lvlText w:val="%9."/>
      <w:lvlJc w:val="left"/>
      <w:pPr>
        <w:ind w:left="32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7205C7F"/>
    <w:multiLevelType w:val="hybridMultilevel"/>
    <w:tmpl w:val="9C0844DA"/>
    <w:lvl w:ilvl="0" w:tplc="C576CEE0">
      <w:start w:val="1"/>
      <w:numFmt w:val="bullet"/>
      <w:lvlText w:val="•"/>
      <w:lvlJc w:val="left"/>
      <w:pPr>
        <w:ind w:left="36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85A8940">
      <w:start w:val="1"/>
      <w:numFmt w:val="bullet"/>
      <w:lvlText w:val="•"/>
      <w:lvlJc w:val="left"/>
      <w:pPr>
        <w:ind w:left="108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D06BBD6">
      <w:start w:val="1"/>
      <w:numFmt w:val="bullet"/>
      <w:lvlText w:val="•"/>
      <w:lvlJc w:val="left"/>
      <w:pPr>
        <w:ind w:left="180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83E4F70">
      <w:start w:val="1"/>
      <w:numFmt w:val="bullet"/>
      <w:lvlText w:val="•"/>
      <w:lvlJc w:val="left"/>
      <w:pPr>
        <w:ind w:left="252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1ACD26">
      <w:start w:val="1"/>
      <w:numFmt w:val="bullet"/>
      <w:lvlText w:val="•"/>
      <w:lvlJc w:val="left"/>
      <w:pPr>
        <w:ind w:left="324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3689C2">
      <w:start w:val="1"/>
      <w:numFmt w:val="bullet"/>
      <w:lvlText w:val="•"/>
      <w:lvlJc w:val="left"/>
      <w:pPr>
        <w:ind w:left="396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D845C2">
      <w:start w:val="1"/>
      <w:numFmt w:val="bullet"/>
      <w:lvlText w:val="•"/>
      <w:lvlJc w:val="left"/>
      <w:pPr>
        <w:ind w:left="468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C49B78">
      <w:start w:val="1"/>
      <w:numFmt w:val="bullet"/>
      <w:lvlText w:val="•"/>
      <w:lvlJc w:val="left"/>
      <w:pPr>
        <w:ind w:left="540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CCA7DC">
      <w:start w:val="1"/>
      <w:numFmt w:val="bullet"/>
      <w:lvlText w:val="•"/>
      <w:lvlJc w:val="left"/>
      <w:pPr>
        <w:ind w:left="6120" w:hanging="360"/>
      </w:pPr>
      <w:rPr>
        <w:rFonts w:ascii="Baskerville" w:eastAsia="Baskerville" w:hAnsi="Baskerville" w:cs="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1"/>
  </w:num>
  <w:num w:numId="2">
    <w:abstractNumId w:val="7"/>
  </w:num>
  <w:num w:numId="3">
    <w:abstractNumId w:val="15"/>
  </w:num>
  <w:num w:numId="4">
    <w:abstractNumId w:val="2"/>
  </w:num>
  <w:num w:numId="5">
    <w:abstractNumId w:val="5"/>
  </w:num>
  <w:num w:numId="6">
    <w:abstractNumId w:val="3"/>
  </w:num>
  <w:num w:numId="7">
    <w:abstractNumId w:val="1"/>
  </w:num>
  <w:num w:numId="8">
    <w:abstractNumId w:val="12"/>
  </w:num>
  <w:num w:numId="9">
    <w:abstractNumId w:val="9"/>
  </w:num>
  <w:num w:numId="10">
    <w:abstractNumId w:val="13"/>
  </w:num>
  <w:num w:numId="11">
    <w:abstractNumId w:val="14"/>
  </w:num>
  <w:num w:numId="12">
    <w:abstractNumId w:val="8"/>
  </w:num>
  <w:num w:numId="13">
    <w:abstractNumId w:val="8"/>
    <w:lvlOverride w:ilvl="0">
      <w:startOverride w:val="1"/>
      <w:lvl w:ilvl="0" w:tplc="2826B7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5"/>
      <w:lvl w:ilvl="1" w:tplc="400A3852">
        <w:start w:val="5"/>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AC7DB8">
        <w:start w:val="1"/>
        <w:numFmt w:val="decimal"/>
        <w:lvlText w:val="%3."/>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6C84D4">
        <w:start w:val="1"/>
        <w:numFmt w:val="decimal"/>
        <w:lvlText w:val="%4."/>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42B5C2">
        <w:start w:val="1"/>
        <w:numFmt w:val="decimal"/>
        <w:lvlText w:val="%5."/>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1E0135A">
        <w:start w:val="1"/>
        <w:numFmt w:val="decimal"/>
        <w:lvlText w:val="%6."/>
        <w:lvlJc w:val="left"/>
        <w:pPr>
          <w:ind w:left="2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7EBCF8">
        <w:start w:val="1"/>
        <w:numFmt w:val="decimal"/>
        <w:lvlText w:val="%7."/>
        <w:lvlJc w:val="left"/>
        <w:pPr>
          <w:ind w:left="25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32C0CE">
        <w:start w:val="1"/>
        <w:numFmt w:val="decimal"/>
        <w:lvlText w:val="%8."/>
        <w:lvlJc w:val="left"/>
        <w:pPr>
          <w:ind w:left="2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4A7834">
        <w:start w:val="1"/>
        <w:numFmt w:val="decimal"/>
        <w:lvlText w:val="%9."/>
        <w:lvlJc w:val="left"/>
        <w:pPr>
          <w:ind w:left="32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num>
  <w:num w:numId="15">
    <w:abstractNumId w:val="4"/>
  </w:num>
  <w:num w:numId="16">
    <w:abstractNumId w:val="6"/>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40"/>
    <w:rsid w:val="0005601C"/>
    <w:rsid w:val="000624CC"/>
    <w:rsid w:val="00063629"/>
    <w:rsid w:val="00071B61"/>
    <w:rsid w:val="00085476"/>
    <w:rsid w:val="000A5915"/>
    <w:rsid w:val="000C4E2E"/>
    <w:rsid w:val="000E3032"/>
    <w:rsid w:val="00186575"/>
    <w:rsid w:val="001C4E71"/>
    <w:rsid w:val="001D0D24"/>
    <w:rsid w:val="001F23E9"/>
    <w:rsid w:val="0020656C"/>
    <w:rsid w:val="002212DA"/>
    <w:rsid w:val="00224456"/>
    <w:rsid w:val="002D0A07"/>
    <w:rsid w:val="002D6CEE"/>
    <w:rsid w:val="00303A39"/>
    <w:rsid w:val="003708A2"/>
    <w:rsid w:val="00397067"/>
    <w:rsid w:val="003A1CA8"/>
    <w:rsid w:val="003B0051"/>
    <w:rsid w:val="003C0540"/>
    <w:rsid w:val="00465025"/>
    <w:rsid w:val="00471F71"/>
    <w:rsid w:val="004811EB"/>
    <w:rsid w:val="00490223"/>
    <w:rsid w:val="00493AC1"/>
    <w:rsid w:val="004B578D"/>
    <w:rsid w:val="004C1C5A"/>
    <w:rsid w:val="004C1E01"/>
    <w:rsid w:val="004D4E3C"/>
    <w:rsid w:val="004E4970"/>
    <w:rsid w:val="0051272E"/>
    <w:rsid w:val="0053023A"/>
    <w:rsid w:val="00586940"/>
    <w:rsid w:val="00594165"/>
    <w:rsid w:val="005A1EC9"/>
    <w:rsid w:val="006250D3"/>
    <w:rsid w:val="00631C67"/>
    <w:rsid w:val="0063486A"/>
    <w:rsid w:val="00640947"/>
    <w:rsid w:val="006D5657"/>
    <w:rsid w:val="00706A5C"/>
    <w:rsid w:val="00745194"/>
    <w:rsid w:val="007502A3"/>
    <w:rsid w:val="00772654"/>
    <w:rsid w:val="00783E42"/>
    <w:rsid w:val="007E1C43"/>
    <w:rsid w:val="008210EC"/>
    <w:rsid w:val="008542C4"/>
    <w:rsid w:val="009135E2"/>
    <w:rsid w:val="009516F0"/>
    <w:rsid w:val="00991189"/>
    <w:rsid w:val="00A03B9E"/>
    <w:rsid w:val="00A40669"/>
    <w:rsid w:val="00AA0877"/>
    <w:rsid w:val="00AB66F2"/>
    <w:rsid w:val="00AC795C"/>
    <w:rsid w:val="00AD56D7"/>
    <w:rsid w:val="00B01788"/>
    <w:rsid w:val="00B7195E"/>
    <w:rsid w:val="00C31353"/>
    <w:rsid w:val="00CD6467"/>
    <w:rsid w:val="00CE1D20"/>
    <w:rsid w:val="00CE5411"/>
    <w:rsid w:val="00CF39BA"/>
    <w:rsid w:val="00DB437F"/>
    <w:rsid w:val="00DC0198"/>
    <w:rsid w:val="00DC59E6"/>
    <w:rsid w:val="00DE2CB2"/>
    <w:rsid w:val="00E37888"/>
    <w:rsid w:val="00E406FD"/>
    <w:rsid w:val="00EE337A"/>
    <w:rsid w:val="00F2192C"/>
    <w:rsid w:val="00F26C6B"/>
    <w:rsid w:val="00F36855"/>
    <w:rsid w:val="00F54169"/>
    <w:rsid w:val="00F63C53"/>
    <w:rsid w:val="00F82CD9"/>
    <w:rsid w:val="00FE36C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43CD3"/>
  <w15:docId w15:val="{7B809C1D-B075-4AD4-A0D5-B5D7BA8F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w:eastAsia="Helvetica" w:hAnsi="Helvetica" w:cs="Helvetica"/>
      <w:color w:val="000000"/>
      <w:sz w:val="22"/>
      <w:szCs w:val="22"/>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rPr>
      <w:rFonts w:ascii="Baskerville" w:hAnsi="Baskerville" w:cs="Arial Unicode MS"/>
      <w:color w:val="000000"/>
      <w:sz w:val="24"/>
      <w:szCs w:val="24"/>
      <w:u w:color="000000"/>
    </w:rPr>
  </w:style>
  <w:style w:type="paragraph" w:customStyle="1" w:styleId="Koptekst3A">
    <w:name w:val="Koptekst 3 A"/>
    <w:next w:val="HoofdtekstA"/>
    <w:pPr>
      <w:keepNext/>
      <w:pBdr>
        <w:top w:val="single" w:sz="4" w:space="0" w:color="515151"/>
      </w:pBdr>
      <w:spacing w:before="360" w:after="40" w:line="288" w:lineRule="auto"/>
      <w:outlineLvl w:val="1"/>
    </w:pPr>
    <w:rPr>
      <w:rFonts w:ascii="Helvetica Neue" w:hAnsi="Helvetica Neue" w:cs="Arial Unicode MS"/>
      <w:color w:val="005493"/>
      <w:spacing w:val="6"/>
      <w:sz w:val="32"/>
      <w:szCs w:val="32"/>
      <w:u w:color="005493"/>
    </w:rPr>
  </w:style>
  <w:style w:type="character" w:customStyle="1" w:styleId="GeenA">
    <w:name w:val="Geen A"/>
    <w:rPr>
      <w:lang w:val="nl-NL"/>
    </w:rPr>
  </w:style>
  <w:style w:type="paragraph" w:customStyle="1" w:styleId="Header1">
    <w:name w:val="Header 1"/>
    <w:next w:val="HoofdtekstA"/>
    <w:pPr>
      <w:keepNext/>
      <w:outlineLvl w:val="0"/>
    </w:pPr>
    <w:rPr>
      <w:rFonts w:ascii="Helvetica Neue" w:hAnsi="Helvetica Neue" w:cs="Arial Unicode MS"/>
      <w:color w:val="005493"/>
      <w:sz w:val="24"/>
      <w:szCs w:val="24"/>
      <w:u w:color="005493"/>
    </w:rPr>
  </w:style>
  <w:style w:type="numbering" w:customStyle="1" w:styleId="Gemporteerdestijl2">
    <w:name w:val="Geïmporteerde stijl 2"/>
    <w:pPr>
      <w:numPr>
        <w:numId w:val="1"/>
      </w:numPr>
    </w:pPr>
  </w:style>
  <w:style w:type="paragraph" w:styleId="Normaalweb">
    <w:name w:val="Normal (Web)"/>
    <w:pPr>
      <w:spacing w:before="100" w:after="100"/>
    </w:pPr>
    <w:rPr>
      <w:rFonts w:cs="Arial Unicode MS"/>
      <w:color w:val="000000"/>
      <w:sz w:val="24"/>
      <w:szCs w:val="24"/>
      <w:u w:color="000000"/>
    </w:rPr>
  </w:style>
  <w:style w:type="paragraph" w:styleId="Tekstopmerking">
    <w:name w:val="annotation text"/>
    <w:link w:val="TekstopmerkingChar"/>
    <w:rPr>
      <w:rFonts w:ascii="Helvetica" w:hAnsi="Helvetica" w:cs="Arial Unicode MS"/>
      <w:color w:val="000000"/>
      <w:u w:color="000000"/>
    </w:rPr>
  </w:style>
  <w:style w:type="numbering" w:customStyle="1" w:styleId="Gemporteerdestijl20">
    <w:name w:val="Geïmporteerde stijl 2.0"/>
    <w:pPr>
      <w:numPr>
        <w:numId w:val="5"/>
      </w:numPr>
    </w:pPr>
  </w:style>
  <w:style w:type="character" w:customStyle="1" w:styleId="Geen">
    <w:name w:val="Geen"/>
  </w:style>
  <w:style w:type="character" w:customStyle="1" w:styleId="Hyperlink0">
    <w:name w:val="Hyperlink.0"/>
    <w:basedOn w:val="Geen"/>
    <w:rPr>
      <w:outline w:val="0"/>
      <w:color w:val="0000FF"/>
      <w:u w:val="single" w:color="0000FF"/>
      <w14:textOutline w14:w="12700" w14:cap="flat" w14:cmpd="sng" w14:algn="ctr">
        <w14:noFill/>
        <w14:prstDash w14:val="solid"/>
        <w14:miter w14:lim="400000"/>
      </w14:textOutline>
    </w:rPr>
  </w:style>
  <w:style w:type="numbering" w:customStyle="1" w:styleId="Gemporteerdestijl200">
    <w:name w:val="Geïmporteerde stijl 2.0.0"/>
    <w:pPr>
      <w:numPr>
        <w:numId w:val="7"/>
      </w:numPr>
    </w:pPr>
  </w:style>
  <w:style w:type="character" w:customStyle="1" w:styleId="Hyperlink1">
    <w:name w:val="Hyperlink.1"/>
    <w:basedOn w:val="Geen"/>
    <w:rPr>
      <w:rFonts w:ascii="Baskerville" w:eastAsia="Baskerville" w:hAnsi="Baskerville" w:cs="Baskerville"/>
      <w:outline w:val="0"/>
      <w:color w:val="0000FF"/>
      <w:sz w:val="24"/>
      <w:szCs w:val="24"/>
      <w:u w:val="single" w:color="0000FF"/>
      <w14:textOutline w14:w="12700" w14:cap="flat" w14:cmpd="sng" w14:algn="ctr">
        <w14:noFill/>
        <w14:prstDash w14:val="solid"/>
        <w14:miter w14:lim="400000"/>
      </w14:textOutline>
    </w:rPr>
  </w:style>
  <w:style w:type="paragraph" w:customStyle="1" w:styleId="Voetnoot">
    <w:name w:val="Voetnoo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Streep">
    <w:name w:val="Streep"/>
    <w:pPr>
      <w:numPr>
        <w:numId w:val="9"/>
      </w:numPr>
    </w:pPr>
  </w:style>
  <w:style w:type="numbering" w:customStyle="1" w:styleId="Gemporteerdestijl4">
    <w:name w:val="Geïmporteerde stijl 4"/>
    <w:pPr>
      <w:numPr>
        <w:numId w:val="11"/>
      </w:numPr>
    </w:pPr>
  </w:style>
  <w:style w:type="numbering" w:customStyle="1" w:styleId="Gemporteerdestijl6">
    <w:name w:val="Geïmporteerde stijl 6"/>
    <w:pPr>
      <w:numPr>
        <w:numId w:val="14"/>
      </w:numPr>
    </w:pPr>
  </w:style>
  <w:style w:type="numbering" w:customStyle="1" w:styleId="Genummerd">
    <w:name w:val="Genummerd"/>
    <w:pPr>
      <w:numPr>
        <w:numId w:val="16"/>
      </w:numPr>
    </w:pPr>
  </w:style>
  <w:style w:type="paragraph" w:styleId="Ballontekst">
    <w:name w:val="Balloon Text"/>
    <w:basedOn w:val="Standaard"/>
    <w:link w:val="BallontekstChar"/>
    <w:uiPriority w:val="99"/>
    <w:semiHidden/>
    <w:unhideWhenUsed/>
    <w:rsid w:val="005941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4165"/>
    <w:rPr>
      <w:rFonts w:ascii="Segoe UI" w:eastAsia="Helvetica" w:hAnsi="Segoe UI" w:cs="Segoe UI"/>
      <w:color w:val="000000"/>
      <w:sz w:val="18"/>
      <w:szCs w:val="18"/>
      <w:u w:color="000000"/>
      <w14:textOutline w14:w="12700" w14:cap="flat" w14:cmpd="sng" w14:algn="ctr">
        <w14:noFill/>
        <w14:prstDash w14:val="solid"/>
        <w14:miter w14:lim="400000"/>
      </w14:textOutline>
    </w:rPr>
  </w:style>
  <w:style w:type="character" w:styleId="Verwijzingopmerking">
    <w:name w:val="annotation reference"/>
    <w:basedOn w:val="Standaardalinea-lettertype"/>
    <w:uiPriority w:val="99"/>
    <w:semiHidden/>
    <w:unhideWhenUsed/>
    <w:rsid w:val="00DE2CB2"/>
    <w:rPr>
      <w:sz w:val="16"/>
      <w:szCs w:val="16"/>
    </w:rPr>
  </w:style>
  <w:style w:type="paragraph" w:styleId="Onderwerpvanopmerking">
    <w:name w:val="annotation subject"/>
    <w:basedOn w:val="Tekstopmerking"/>
    <w:next w:val="Tekstopmerking"/>
    <w:link w:val="OnderwerpvanopmerkingChar"/>
    <w:uiPriority w:val="99"/>
    <w:semiHidden/>
    <w:unhideWhenUsed/>
    <w:rsid w:val="00DE2CB2"/>
    <w:rPr>
      <w:rFonts w:eastAsia="Helvetica" w:cs="Helvetica"/>
      <w:b/>
      <w:bCs/>
      <w14:textOutline w14:w="12700" w14:cap="flat" w14:cmpd="sng" w14:algn="ctr">
        <w14:noFill/>
        <w14:prstDash w14:val="solid"/>
        <w14:miter w14:lim="400000"/>
      </w14:textOutline>
    </w:rPr>
  </w:style>
  <w:style w:type="character" w:customStyle="1" w:styleId="TekstopmerkingChar">
    <w:name w:val="Tekst opmerking Char"/>
    <w:basedOn w:val="Standaardalinea-lettertype"/>
    <w:link w:val="Tekstopmerking"/>
    <w:rsid w:val="00DE2CB2"/>
    <w:rPr>
      <w:rFonts w:ascii="Helvetica" w:hAnsi="Helvetica" w:cs="Arial Unicode MS"/>
      <w:color w:val="000000"/>
      <w:u w:color="000000"/>
    </w:rPr>
  </w:style>
  <w:style w:type="character" w:customStyle="1" w:styleId="OnderwerpvanopmerkingChar">
    <w:name w:val="Onderwerp van opmerking Char"/>
    <w:basedOn w:val="TekstopmerkingChar"/>
    <w:link w:val="Onderwerpvanopmerking"/>
    <w:uiPriority w:val="99"/>
    <w:semiHidden/>
    <w:rsid w:val="00DE2CB2"/>
    <w:rPr>
      <w:rFonts w:ascii="Helvetica" w:eastAsia="Helvetica" w:hAnsi="Helvetica" w:cs="Helvetica"/>
      <w:b/>
      <w:bCs/>
      <w:color w:val="000000"/>
      <w:u w:color="000000"/>
      <w14:textOutline w14:w="12700" w14:cap="flat" w14:cmpd="sng" w14:algn="ctr">
        <w14:noFill/>
        <w14:prstDash w14:val="solid"/>
        <w14:miter w14:lim="400000"/>
      </w14:textOutline>
    </w:rPr>
  </w:style>
  <w:style w:type="paragraph" w:styleId="Koptekst">
    <w:name w:val="header"/>
    <w:basedOn w:val="Standaard"/>
    <w:link w:val="KoptekstChar"/>
    <w:uiPriority w:val="99"/>
    <w:unhideWhenUsed/>
    <w:rsid w:val="00063629"/>
    <w:pPr>
      <w:tabs>
        <w:tab w:val="center" w:pos="4536"/>
        <w:tab w:val="right" w:pos="9072"/>
      </w:tabs>
    </w:pPr>
  </w:style>
  <w:style w:type="character" w:customStyle="1" w:styleId="KoptekstChar">
    <w:name w:val="Koptekst Char"/>
    <w:basedOn w:val="Standaardalinea-lettertype"/>
    <w:link w:val="Koptekst"/>
    <w:uiPriority w:val="99"/>
    <w:rsid w:val="00063629"/>
    <w:rPr>
      <w:rFonts w:ascii="Helvetica" w:eastAsia="Helvetica" w:hAnsi="Helvetica" w:cs="Helvetica"/>
      <w:color w:val="000000"/>
      <w:sz w:val="22"/>
      <w:szCs w:val="22"/>
      <w:u w:color="000000"/>
      <w14:textOutline w14:w="12700" w14:cap="flat" w14:cmpd="sng" w14:algn="ctr">
        <w14:noFill/>
        <w14:prstDash w14:val="solid"/>
        <w14:miter w14:lim="400000"/>
      </w14:textOutline>
    </w:rPr>
  </w:style>
  <w:style w:type="paragraph" w:styleId="Voettekst">
    <w:name w:val="footer"/>
    <w:basedOn w:val="Standaard"/>
    <w:link w:val="VoettekstChar"/>
    <w:uiPriority w:val="99"/>
    <w:unhideWhenUsed/>
    <w:rsid w:val="00063629"/>
    <w:pPr>
      <w:tabs>
        <w:tab w:val="center" w:pos="4536"/>
        <w:tab w:val="right" w:pos="9072"/>
      </w:tabs>
    </w:pPr>
  </w:style>
  <w:style w:type="character" w:customStyle="1" w:styleId="VoettekstChar">
    <w:name w:val="Voettekst Char"/>
    <w:basedOn w:val="Standaardalinea-lettertype"/>
    <w:link w:val="Voettekst"/>
    <w:uiPriority w:val="99"/>
    <w:rsid w:val="00063629"/>
    <w:rPr>
      <w:rFonts w:ascii="Helvetica" w:eastAsia="Helvetica" w:hAnsi="Helvetica" w:cs="Helvetica"/>
      <w:color w:val="000000"/>
      <w:sz w:val="22"/>
      <w:szCs w:val="22"/>
      <w:u w:color="000000"/>
      <w14:textOutline w14:w="12700" w14:cap="flat" w14:cmpd="sng" w14:algn="ctr">
        <w14:noFill/>
        <w14:prstDash w14:val="solid"/>
        <w14:miter w14:lim="400000"/>
      </w14:textOutline>
    </w:rPr>
  </w:style>
  <w:style w:type="table" w:styleId="Onopgemaaktetabel2">
    <w:name w:val="Plain Table 2"/>
    <w:basedOn w:val="Standaardtabel"/>
    <w:uiPriority w:val="42"/>
    <w:rsid w:val="00AD56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xgeena">
    <w:name w:val="x_xgeena"/>
    <w:basedOn w:val="Standaardalinea-lettertype"/>
    <w:rsid w:val="0077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ice.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k.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ice.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org-capaciteit.nl"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A9C9-0568-49F1-A641-161C91B4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49562</Words>
  <Characters>272592</Characters>
  <Application>Microsoft Office Word</Application>
  <DocSecurity>4</DocSecurity>
  <Lines>2271</Lines>
  <Paragraphs>643</Paragraphs>
  <ScaleCrop>false</ScaleCrop>
  <HeadingPairs>
    <vt:vector size="2" baseType="variant">
      <vt:variant>
        <vt:lpstr>Titel</vt:lpstr>
      </vt:variant>
      <vt:variant>
        <vt:i4>1</vt:i4>
      </vt:variant>
    </vt:vector>
  </HeadingPairs>
  <TitlesOfParts>
    <vt:vector size="1" baseType="lpstr">
      <vt:lpstr/>
    </vt:vector>
  </TitlesOfParts>
  <Company>RaboudUMC</Company>
  <LinksUpToDate>false</LinksUpToDate>
  <CharactersWithSpaces>321511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Nusmeier, Anneliese</dc:creator>
  <cp:lastModifiedBy>Mulder, HD (bkk)</cp:lastModifiedBy>
  <cp:revision>2</cp:revision>
  <dcterms:created xsi:type="dcterms:W3CDTF">2021-08-13T13:08:00Z</dcterms:created>
  <dcterms:modified xsi:type="dcterms:W3CDTF">2021-08-13T13:08:00Z</dcterms:modified>
</cp:coreProperties>
</file>